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DBD43" w14:textId="77777777" w:rsidR="00E75236" w:rsidRPr="00E75236" w:rsidRDefault="00E75236" w:rsidP="00E75236">
      <w:pPr>
        <w:rPr>
          <w:rFonts w:ascii="Arial" w:hAnsi="Arial"/>
          <w:sz w:val="22"/>
        </w:rPr>
      </w:pPr>
      <w:bookmarkStart w:id="0" w:name="_Hlk177467496"/>
      <w:r w:rsidRPr="00E75236">
        <w:rPr>
          <w:noProof/>
          <w:sz w:val="20"/>
          <w:szCs w:val="20"/>
        </w:rPr>
        <w:tab/>
      </w:r>
      <w:r w:rsidRPr="00E75236">
        <w:rPr>
          <w:noProof/>
          <w:sz w:val="20"/>
          <w:szCs w:val="20"/>
        </w:rPr>
        <w:tab/>
      </w:r>
      <w:r w:rsidRPr="00E75236">
        <w:rPr>
          <w:noProof/>
          <w:sz w:val="20"/>
          <w:szCs w:val="20"/>
        </w:rPr>
        <w:tab/>
      </w:r>
      <w:r w:rsidRPr="00E75236">
        <w:rPr>
          <w:noProof/>
          <w:sz w:val="20"/>
          <w:szCs w:val="20"/>
        </w:rPr>
        <w:tab/>
      </w:r>
      <w:r w:rsidRPr="00E75236">
        <w:rPr>
          <w:noProof/>
          <w:sz w:val="20"/>
          <w:szCs w:val="20"/>
        </w:rPr>
        <w:tab/>
      </w:r>
      <w:r w:rsidRPr="00E75236">
        <w:rPr>
          <w:noProof/>
          <w:sz w:val="20"/>
          <w:szCs w:val="20"/>
        </w:rPr>
        <w:drawing>
          <wp:inline distT="0" distB="0" distL="0" distR="0" wp14:anchorId="61839C25" wp14:editId="110A1195">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r w:rsidRPr="00E75236">
        <w:rPr>
          <w:noProof/>
          <w:sz w:val="20"/>
          <w:szCs w:val="20"/>
        </w:rPr>
        <w:tab/>
      </w:r>
      <w:r w:rsidRPr="00E75236">
        <w:rPr>
          <w:noProof/>
          <w:sz w:val="20"/>
          <w:szCs w:val="20"/>
        </w:rPr>
        <w:tab/>
      </w:r>
      <w:r w:rsidRPr="00E75236">
        <w:rPr>
          <w:noProof/>
          <w:sz w:val="20"/>
          <w:szCs w:val="20"/>
        </w:rPr>
        <w:tab/>
      </w:r>
    </w:p>
    <w:p w14:paraId="7132884E" w14:textId="77777777" w:rsidR="00E75236" w:rsidRPr="00E75236" w:rsidRDefault="00E75236" w:rsidP="00E75236">
      <w:pPr>
        <w:jc w:val="center"/>
        <w:rPr>
          <w:rFonts w:ascii="Arial" w:hAnsi="Arial"/>
          <w:sz w:val="22"/>
        </w:rPr>
      </w:pPr>
    </w:p>
    <w:p w14:paraId="4431792C"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Arial" w:hAnsi="Arial"/>
          <w:b/>
          <w:color w:val="000000" w:themeColor="text1"/>
          <w:sz w:val="36"/>
          <w:szCs w:val="20"/>
        </w:rPr>
      </w:pPr>
      <w:r w:rsidRPr="00E75236">
        <w:rPr>
          <w:rFonts w:ascii="Arial" w:hAnsi="Arial"/>
          <w:b/>
          <w:color w:val="000000" w:themeColor="text1"/>
          <w:sz w:val="36"/>
          <w:szCs w:val="20"/>
        </w:rPr>
        <w:t>MARCHE PUBLIC de TRAVAUX</w:t>
      </w:r>
    </w:p>
    <w:p w14:paraId="39027031" w14:textId="77777777" w:rsidR="00E75236" w:rsidRPr="00E75236" w:rsidRDefault="00E75236" w:rsidP="00E75236">
      <w:pPr>
        <w:jc w:val="both"/>
        <w:rPr>
          <w:rFonts w:ascii="Garamond" w:hAnsi="Garamond"/>
          <w:color w:val="000000" w:themeColor="text1"/>
          <w:szCs w:val="20"/>
        </w:rPr>
      </w:pPr>
    </w:p>
    <w:p w14:paraId="2D96CE29"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bookmarkStart w:id="1" w:name="_Hlk201325601"/>
      <w:r w:rsidRPr="00E75236">
        <w:rPr>
          <w:rFonts w:ascii="Century Gothic" w:hAnsi="Century Gothic"/>
          <w:b/>
          <w:color w:val="000000" w:themeColor="text1"/>
          <w:sz w:val="22"/>
          <w:szCs w:val="22"/>
        </w:rPr>
        <w:t>Marché ponctuel à procédure adaptée N° 2025-8400-021</w:t>
      </w:r>
    </w:p>
    <w:p w14:paraId="0D6FC3E1"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 xml:space="preserve">En application des articles L 2123-1, R 2123-4 à R 2123-6, </w:t>
      </w:r>
    </w:p>
    <w:p w14:paraId="13BA3F12"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L 2113-10, R 2113-1 et R 2113-4 à 2113-6 du Code de la commande publique</w:t>
      </w:r>
    </w:p>
    <w:p w14:paraId="6B124F15"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p>
    <w:p w14:paraId="3870C5A6"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bookmarkStart w:id="2" w:name="_Hlk201563063"/>
      <w:r w:rsidRPr="00E75236">
        <w:rPr>
          <w:rFonts w:ascii="Century Gothic" w:hAnsi="Century Gothic"/>
          <w:b/>
          <w:color w:val="000000" w:themeColor="text1"/>
          <w:sz w:val="22"/>
          <w:szCs w:val="22"/>
        </w:rPr>
        <w:t xml:space="preserve">Maitre d’ouvrage : </w:t>
      </w:r>
    </w:p>
    <w:p w14:paraId="595B563B"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Office National des Forêts – 11 C rue René Char – CS 27814 – 21078 DIJON cedex</w:t>
      </w:r>
    </w:p>
    <w:p w14:paraId="200808FA"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p>
    <w:p w14:paraId="6F4D15BD"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 xml:space="preserve">Maîtrise d’œuvre : </w:t>
      </w:r>
    </w:p>
    <w:p w14:paraId="7B47F954"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p>
    <w:p w14:paraId="13350D85"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color w:val="000000" w:themeColor="text1"/>
          <w:sz w:val="22"/>
          <w:szCs w:val="22"/>
        </w:rPr>
        <w:t xml:space="preserve"> </w:t>
      </w:r>
      <w:r w:rsidRPr="00E75236">
        <w:rPr>
          <w:rFonts w:ascii="Century Gothic" w:hAnsi="Century Gothic"/>
          <w:b/>
          <w:bCs/>
          <w:color w:val="000000" w:themeColor="text1"/>
          <w:sz w:val="22"/>
          <w:szCs w:val="22"/>
        </w:rPr>
        <w:t xml:space="preserve">STUDIO MUSTARD - </w:t>
      </w:r>
      <w:r w:rsidRPr="00E75236">
        <w:rPr>
          <w:rFonts w:ascii="Century Gothic" w:hAnsi="Century Gothic"/>
          <w:b/>
          <w:color w:val="000000" w:themeColor="text1"/>
          <w:sz w:val="22"/>
          <w:szCs w:val="22"/>
        </w:rPr>
        <w:t xml:space="preserve">6 rue Pasteur - 21000 DIJON </w:t>
      </w:r>
    </w:p>
    <w:p w14:paraId="7554607C"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bCs/>
          <w:color w:val="000000" w:themeColor="text1"/>
          <w:sz w:val="22"/>
          <w:szCs w:val="22"/>
        </w:rPr>
      </w:pPr>
    </w:p>
    <w:p w14:paraId="41066597" w14:textId="77777777" w:rsidR="00E75236" w:rsidRPr="00E75236" w:rsidRDefault="00E75236" w:rsidP="00E75236">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E75236">
        <w:rPr>
          <w:rFonts w:ascii="Century Gothic" w:hAnsi="Century Gothic"/>
          <w:b/>
          <w:bCs/>
          <w:color w:val="000000" w:themeColor="text1"/>
          <w:sz w:val="22"/>
          <w:szCs w:val="22"/>
        </w:rPr>
        <w:t xml:space="preserve">BOURGOGNE STRUCTURE - </w:t>
      </w:r>
      <w:r w:rsidRPr="00E75236">
        <w:rPr>
          <w:rFonts w:ascii="Century Gothic" w:hAnsi="Century Gothic"/>
          <w:b/>
          <w:color w:val="000000" w:themeColor="text1"/>
          <w:sz w:val="22"/>
          <w:szCs w:val="22"/>
        </w:rPr>
        <w:t xml:space="preserve">1 rue Georges </w:t>
      </w:r>
      <w:proofErr w:type="spellStart"/>
      <w:r w:rsidRPr="00E75236">
        <w:rPr>
          <w:rFonts w:ascii="Century Gothic" w:hAnsi="Century Gothic"/>
          <w:b/>
          <w:color w:val="000000" w:themeColor="text1"/>
          <w:sz w:val="22"/>
          <w:szCs w:val="22"/>
        </w:rPr>
        <w:t>Lavier</w:t>
      </w:r>
      <w:proofErr w:type="spellEnd"/>
      <w:r w:rsidRPr="00E75236">
        <w:rPr>
          <w:rFonts w:ascii="Century Gothic" w:hAnsi="Century Gothic"/>
          <w:b/>
          <w:color w:val="000000" w:themeColor="text1"/>
          <w:sz w:val="22"/>
          <w:szCs w:val="22"/>
        </w:rPr>
        <w:t xml:space="preserve"> - 21000 DIJON </w:t>
      </w:r>
    </w:p>
    <w:bookmarkEnd w:id="0"/>
    <w:bookmarkEnd w:id="1"/>
    <w:bookmarkEnd w:id="2"/>
    <w:p w14:paraId="2D74251A" w14:textId="77777777" w:rsidR="00E75236" w:rsidRPr="00E75236" w:rsidRDefault="00E75236" w:rsidP="00E75236">
      <w:pPr>
        <w:jc w:val="center"/>
        <w:rPr>
          <w:rFonts w:ascii="Arial" w:hAnsi="Arial"/>
          <w:color w:val="000000" w:themeColor="text1"/>
          <w:szCs w:val="20"/>
        </w:rPr>
      </w:pPr>
      <w:r w:rsidRPr="00E75236">
        <w:rPr>
          <w:rFonts w:ascii="Arial" w:hAnsi="Arial"/>
          <w:noProof/>
          <w:color w:val="000000" w:themeColor="text1"/>
          <w:szCs w:val="20"/>
        </w:rPr>
        <mc:AlternateContent>
          <mc:Choice Requires="wps">
            <w:drawing>
              <wp:anchor distT="0" distB="0" distL="114300" distR="114300" simplePos="0" relativeHeight="251659264" behindDoc="0" locked="0" layoutInCell="1" allowOverlap="1" wp14:anchorId="4A51484F" wp14:editId="6539E60C">
                <wp:simplePos x="0" y="0"/>
                <wp:positionH relativeFrom="column">
                  <wp:posOffset>-73318</wp:posOffset>
                </wp:positionH>
                <wp:positionV relativeFrom="paragraph">
                  <wp:posOffset>85823</wp:posOffset>
                </wp:positionV>
                <wp:extent cx="6084277" cy="641838"/>
                <wp:effectExtent l="0" t="0" r="12065" b="25400"/>
                <wp:wrapNone/>
                <wp:docPr id="10" name="Rectangle 10"/>
                <wp:cNvGraphicFramePr/>
                <a:graphic xmlns:a="http://schemas.openxmlformats.org/drawingml/2006/main">
                  <a:graphicData uri="http://schemas.microsoft.com/office/word/2010/wordprocessingShape">
                    <wps:wsp>
                      <wps:cNvSpPr/>
                      <wps:spPr>
                        <a:xfrm>
                          <a:off x="0" y="0"/>
                          <a:ext cx="6084277" cy="641838"/>
                        </a:xfrm>
                        <a:prstGeom prst="rect">
                          <a:avLst/>
                        </a:prstGeom>
                        <a:no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394C9" id="Rectangle 10" o:spid="_x0000_s1026" style="position:absolute;margin-left:-5.75pt;margin-top:6.75pt;width:479.1pt;height:5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" filled="f" strokecolor="#2e75b6" strokeweight="1pt"/>
            </w:pict>
          </mc:Fallback>
        </mc:AlternateContent>
      </w:r>
    </w:p>
    <w:p w14:paraId="5BC028B7" w14:textId="77777777" w:rsidR="00E75236" w:rsidRPr="00E75236" w:rsidRDefault="00E75236" w:rsidP="00E75236">
      <w:pPr>
        <w:jc w:val="center"/>
        <w:rPr>
          <w:rFonts w:ascii="Arial" w:hAnsi="Arial"/>
          <w:color w:val="000000" w:themeColor="text1"/>
          <w:szCs w:val="20"/>
        </w:rPr>
      </w:pPr>
      <w:r w:rsidRPr="00E75236">
        <w:rPr>
          <w:rFonts w:ascii="Arial" w:hAnsi="Arial" w:cs="Arial"/>
          <w:i/>
          <w:color w:val="000000" w:themeColor="text1"/>
          <w:sz w:val="32"/>
          <w:szCs w:val="32"/>
        </w:rPr>
        <w:t>Dossier de Consultation des Entreprises</w:t>
      </w:r>
    </w:p>
    <w:p w14:paraId="350F943C" w14:textId="4B7C5E1B" w:rsidR="00E75236" w:rsidRPr="00E75236" w:rsidRDefault="00E75236" w:rsidP="00E75236">
      <w:pPr>
        <w:jc w:val="center"/>
        <w:rPr>
          <w:rFonts w:ascii="Arial" w:hAnsi="Arial"/>
          <w:b/>
          <w:smallCaps/>
          <w:color w:val="000000" w:themeColor="text1"/>
          <w:sz w:val="36"/>
          <w:szCs w:val="36"/>
        </w:rPr>
      </w:pPr>
      <w:r>
        <w:rPr>
          <w:rFonts w:ascii="Arial" w:hAnsi="Arial"/>
          <w:b/>
          <w:smallCaps/>
          <w:color w:val="000000" w:themeColor="text1"/>
          <w:sz w:val="36"/>
          <w:szCs w:val="36"/>
        </w:rPr>
        <w:t>Acte d’Engagement</w:t>
      </w:r>
    </w:p>
    <w:p w14:paraId="31B6908C" w14:textId="77777777" w:rsidR="00E75236" w:rsidRDefault="00E75236" w:rsidP="00E75236">
      <w:pPr>
        <w:jc w:val="both"/>
        <w:rPr>
          <w:rFonts w:ascii="Garamond" w:hAnsi="Garamond"/>
          <w:color w:val="000000" w:themeColor="text1"/>
          <w:szCs w:val="20"/>
        </w:rPr>
      </w:pPr>
    </w:p>
    <w:p w14:paraId="43D42107"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olor w:val="000000" w:themeColor="text1"/>
          <w:sz w:val="32"/>
          <w:szCs w:val="32"/>
        </w:rPr>
      </w:pPr>
      <w:r w:rsidRPr="00E75236">
        <w:rPr>
          <w:rFonts w:ascii="Arial" w:hAnsi="Arial"/>
          <w:color w:val="000000" w:themeColor="text1"/>
          <w:sz w:val="32"/>
          <w:szCs w:val="32"/>
        </w:rPr>
        <w:t>Objet du marché ponctuel :</w:t>
      </w:r>
    </w:p>
    <w:p w14:paraId="3C03DF09"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olor w:val="000000" w:themeColor="text1"/>
          <w:sz w:val="32"/>
          <w:szCs w:val="32"/>
        </w:rPr>
      </w:pPr>
      <w:r w:rsidRPr="00E75236">
        <w:rPr>
          <w:rFonts w:ascii="Arial" w:hAnsi="Arial"/>
          <w:color w:val="000000" w:themeColor="text1"/>
          <w:sz w:val="32"/>
          <w:szCs w:val="32"/>
        </w:rPr>
        <w:t xml:space="preserve"> Construction d’un pavillon d’accueil sur l’aire de Jouvence, </w:t>
      </w:r>
    </w:p>
    <w:p w14:paraId="7B903FC5"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olor w:val="000000" w:themeColor="text1"/>
          <w:sz w:val="32"/>
          <w:szCs w:val="32"/>
        </w:rPr>
      </w:pPr>
      <w:r w:rsidRPr="00E75236">
        <w:rPr>
          <w:rFonts w:ascii="Arial" w:hAnsi="Arial"/>
          <w:color w:val="000000" w:themeColor="text1"/>
          <w:sz w:val="32"/>
          <w:szCs w:val="32"/>
        </w:rPr>
        <w:t xml:space="preserve">Réserve naturelle régionale et forêts d'exception du Val Suzon </w:t>
      </w:r>
    </w:p>
    <w:p w14:paraId="67EB7129" w14:textId="77777777" w:rsidR="00E75236" w:rsidRPr="00E75236" w:rsidRDefault="00E75236" w:rsidP="00E75236">
      <w:pPr>
        <w:pBdr>
          <w:top w:val="single" w:sz="4" w:space="1" w:color="0000FF"/>
          <w:left w:val="single" w:sz="4" w:space="4" w:color="0000FF"/>
          <w:bottom w:val="single" w:sz="4" w:space="1" w:color="0000FF"/>
          <w:right w:val="single" w:sz="4" w:space="4" w:color="0000FF"/>
        </w:pBdr>
        <w:jc w:val="center"/>
        <w:rPr>
          <w:rFonts w:ascii="Arial" w:hAnsi="Arial" w:cs="Arial"/>
          <w:sz w:val="20"/>
          <w:szCs w:val="20"/>
        </w:rPr>
      </w:pPr>
      <w:proofErr w:type="gramStart"/>
      <w:r w:rsidRPr="00E75236">
        <w:rPr>
          <w:rFonts w:ascii="Arial" w:hAnsi="Arial"/>
          <w:color w:val="000000" w:themeColor="text1"/>
          <w:sz w:val="32"/>
          <w:szCs w:val="32"/>
        </w:rPr>
        <w:t>à</w:t>
      </w:r>
      <w:proofErr w:type="gramEnd"/>
      <w:r w:rsidRPr="00E75236">
        <w:rPr>
          <w:rFonts w:ascii="Arial" w:hAnsi="Arial"/>
          <w:color w:val="000000" w:themeColor="text1"/>
          <w:sz w:val="32"/>
          <w:szCs w:val="32"/>
        </w:rPr>
        <w:t xml:space="preserve"> MESSIGNY-ET-VANTOUX – 21 Côte d’Or -</w:t>
      </w:r>
    </w:p>
    <w:p w14:paraId="35B36C0B" w14:textId="77777777" w:rsidR="00926283" w:rsidRPr="00023FCC" w:rsidRDefault="00926283" w:rsidP="00926283">
      <w:pPr>
        <w:jc w:val="center"/>
        <w:rPr>
          <w:rFonts w:ascii="Garamond" w:hAnsi="Garamond"/>
        </w:rPr>
      </w:pPr>
    </w:p>
    <w:tbl>
      <w:tblPr>
        <w:tblW w:w="9695"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695"/>
      </w:tblGrid>
      <w:tr w:rsidR="00581056" w:rsidRPr="00EB7579" w14:paraId="248F982C" w14:textId="77777777" w:rsidTr="00344A0F">
        <w:tc>
          <w:tcPr>
            <w:tcW w:w="9695" w:type="dxa"/>
            <w:shd w:val="clear" w:color="339966" w:fill="auto"/>
          </w:tcPr>
          <w:p w14:paraId="70DE8B36" w14:textId="4B96F35C"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112243">
              <w:rPr>
                <w:rFonts w:ascii="Arial" w:hAnsi="Arial"/>
                <w:b/>
                <w:sz w:val="20"/>
                <w:szCs w:val="20"/>
              </w:rPr>
              <w:t>du marché</w:t>
            </w:r>
          </w:p>
        </w:tc>
      </w:tr>
    </w:tbl>
    <w:p w14:paraId="33CD85B6" w14:textId="77777777" w:rsidR="00581056" w:rsidRPr="00EB7579" w:rsidRDefault="00581056" w:rsidP="00581056">
      <w:pPr>
        <w:rPr>
          <w:rFonts w:ascii="Arial" w:hAnsi="Arial"/>
          <w:sz w:val="20"/>
          <w:szCs w:val="20"/>
        </w:rPr>
      </w:pPr>
    </w:p>
    <w:p w14:paraId="0FB0D58A" w14:textId="77777777" w:rsidR="00112243" w:rsidRPr="00112243" w:rsidRDefault="00581056" w:rsidP="00112243">
      <w:pPr>
        <w:pBdr>
          <w:bottom w:val="single" w:sz="6" w:space="1" w:color="auto"/>
        </w:pBdr>
        <w:jc w:val="both"/>
        <w:rPr>
          <w:rFonts w:ascii="Arial" w:hAnsi="Arial" w:cs="Arial"/>
          <w:b/>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00112243" w:rsidRPr="00112243">
        <w:rPr>
          <w:rFonts w:ascii="Arial" w:hAnsi="Arial" w:cs="Arial"/>
          <w:b/>
          <w:sz w:val="20"/>
          <w:szCs w:val="20"/>
        </w:rPr>
        <w:t>Objet de la consultation</w:t>
      </w:r>
    </w:p>
    <w:p w14:paraId="59CCE873" w14:textId="77777777" w:rsidR="00E75236" w:rsidRPr="00E75236" w:rsidRDefault="00E75236" w:rsidP="00E75236">
      <w:pPr>
        <w:spacing w:before="60"/>
        <w:jc w:val="both"/>
        <w:rPr>
          <w:rFonts w:ascii="Arial" w:hAnsi="Arial"/>
          <w:sz w:val="20"/>
          <w:szCs w:val="20"/>
        </w:rPr>
      </w:pPr>
      <w:bookmarkStart w:id="3" w:name="_Hlk134625017"/>
      <w:r w:rsidRPr="00E75236">
        <w:rPr>
          <w:rFonts w:ascii="Arial" w:hAnsi="Arial"/>
          <w:sz w:val="20"/>
          <w:szCs w:val="20"/>
        </w:rPr>
        <w:t xml:space="preserve">Le présent marché a pour objet des travaux de construction d’un pavillon d’accueil sur l’aire de Jouvence, Réserve naturelle régionale et forêts d'exception du Val Suzon à MESSIGNY-ET-VANTOUX. </w:t>
      </w:r>
    </w:p>
    <w:p w14:paraId="24FE6509" w14:textId="77777777" w:rsidR="00E75236" w:rsidRPr="00E75236" w:rsidRDefault="00E75236" w:rsidP="00E75236">
      <w:pPr>
        <w:spacing w:before="60"/>
        <w:jc w:val="both"/>
        <w:rPr>
          <w:rFonts w:ascii="Arial" w:hAnsi="Arial"/>
          <w:sz w:val="20"/>
          <w:szCs w:val="20"/>
        </w:rPr>
      </w:pPr>
      <w:r w:rsidRPr="00E75236">
        <w:rPr>
          <w:rFonts w:ascii="Arial" w:hAnsi="Arial"/>
          <w:sz w:val="20"/>
          <w:szCs w:val="20"/>
        </w:rPr>
        <w:t xml:space="preserve"> </w:t>
      </w:r>
    </w:p>
    <w:p w14:paraId="4E76DB44" w14:textId="77777777" w:rsidR="00E75236" w:rsidRPr="00E75236" w:rsidRDefault="00E75236" w:rsidP="00E75236">
      <w:pPr>
        <w:spacing w:before="60"/>
        <w:jc w:val="both"/>
        <w:rPr>
          <w:rFonts w:ascii="Arial" w:hAnsi="Arial"/>
          <w:sz w:val="20"/>
          <w:szCs w:val="20"/>
        </w:rPr>
      </w:pPr>
      <w:r w:rsidRPr="00E75236">
        <w:rPr>
          <w:rFonts w:ascii="Arial" w:hAnsi="Arial"/>
          <w:sz w:val="20"/>
          <w:szCs w:val="20"/>
        </w:rPr>
        <w:t>La description des ouvrages et leurs spécifications techniques sont indiquées dans le Cahier des Clauses Techniques Particulières (C.C.T.P.).</w:t>
      </w:r>
    </w:p>
    <w:p w14:paraId="40C6A71B" w14:textId="77777777" w:rsidR="00E75236" w:rsidRPr="00E75236" w:rsidRDefault="00E75236" w:rsidP="00E75236">
      <w:pPr>
        <w:spacing w:before="60"/>
        <w:jc w:val="both"/>
        <w:rPr>
          <w:rFonts w:ascii="Arial" w:hAnsi="Arial"/>
          <w:sz w:val="20"/>
          <w:szCs w:val="20"/>
        </w:rPr>
      </w:pPr>
    </w:p>
    <w:p w14:paraId="200583C3" w14:textId="77777777" w:rsidR="00E75236" w:rsidRPr="00E75236" w:rsidRDefault="00E75236" w:rsidP="00E75236">
      <w:pPr>
        <w:spacing w:before="60"/>
        <w:jc w:val="both"/>
        <w:rPr>
          <w:rFonts w:ascii="Arial" w:hAnsi="Arial"/>
          <w:sz w:val="20"/>
          <w:szCs w:val="20"/>
        </w:rPr>
      </w:pPr>
      <w:r w:rsidRPr="00E75236">
        <w:rPr>
          <w:rFonts w:ascii="Arial" w:hAnsi="Arial"/>
          <w:sz w:val="20"/>
          <w:szCs w:val="20"/>
        </w:rPr>
        <w:t>L’exécution de ce marché est régie par le CCAG Travaux dans sa dernière version en vigueur. Le document n’est pas joint au dossier de consultation, il est réputé connu par les soumissionnaires. Le document est disponible sur internet via le lien :</w:t>
      </w:r>
    </w:p>
    <w:bookmarkStart w:id="4" w:name="_Hlk201563158"/>
    <w:p w14:paraId="0E9C9839" w14:textId="77777777" w:rsidR="00E75236" w:rsidRPr="00E75236" w:rsidRDefault="00E75236" w:rsidP="00E75236">
      <w:pPr>
        <w:spacing w:before="60"/>
        <w:jc w:val="both"/>
        <w:rPr>
          <w:rFonts w:ascii="Arial" w:hAnsi="Arial"/>
          <w:sz w:val="20"/>
          <w:szCs w:val="20"/>
          <w:u w:val="single"/>
        </w:rPr>
      </w:pPr>
      <w:r w:rsidRPr="00E75236">
        <w:rPr>
          <w:rFonts w:ascii="Arial" w:hAnsi="Arial"/>
          <w:sz w:val="20"/>
          <w:szCs w:val="20"/>
        </w:rPr>
        <w:fldChar w:fldCharType="begin"/>
      </w:r>
      <w:r w:rsidRPr="00E75236">
        <w:rPr>
          <w:rFonts w:ascii="Arial" w:hAnsi="Arial"/>
          <w:sz w:val="20"/>
          <w:szCs w:val="20"/>
        </w:rPr>
        <w:instrText>HYPERLINK "https://www.economie.gouv.fr/daj/cahiers-clauses-administratives-generales-et-techniques"</w:instrText>
      </w:r>
      <w:r w:rsidRPr="00E75236">
        <w:rPr>
          <w:rFonts w:ascii="Arial" w:hAnsi="Arial"/>
          <w:sz w:val="20"/>
          <w:szCs w:val="20"/>
        </w:rPr>
      </w:r>
      <w:r w:rsidRPr="00E75236">
        <w:rPr>
          <w:rFonts w:ascii="Arial" w:hAnsi="Arial"/>
          <w:sz w:val="20"/>
          <w:szCs w:val="20"/>
        </w:rPr>
        <w:fldChar w:fldCharType="separate"/>
      </w:r>
      <w:r w:rsidRPr="00E75236">
        <w:rPr>
          <w:rStyle w:val="Lienhypertexte"/>
          <w:rFonts w:ascii="Arial" w:hAnsi="Arial"/>
          <w:sz w:val="20"/>
          <w:szCs w:val="20"/>
        </w:rPr>
        <w:t>https://www.economie.gouv.fr/daj/cahiers-clauses-administratives-generales-et-techniques</w:t>
      </w:r>
      <w:r w:rsidRPr="00E75236">
        <w:rPr>
          <w:rFonts w:ascii="Arial" w:hAnsi="Arial"/>
          <w:sz w:val="20"/>
          <w:szCs w:val="20"/>
        </w:rPr>
        <w:fldChar w:fldCharType="end"/>
      </w:r>
    </w:p>
    <w:bookmarkEnd w:id="4"/>
    <w:p w14:paraId="4BB990B3" w14:textId="77777777" w:rsidR="008E096A" w:rsidRPr="008E096A" w:rsidRDefault="008E096A" w:rsidP="008E096A">
      <w:pPr>
        <w:spacing w:before="60"/>
        <w:jc w:val="both"/>
        <w:rPr>
          <w:rFonts w:ascii="Arial" w:hAnsi="Arial"/>
          <w:sz w:val="20"/>
          <w:szCs w:val="20"/>
        </w:rPr>
      </w:pPr>
    </w:p>
    <w:bookmarkEnd w:id="3"/>
    <w:p w14:paraId="01114F71" w14:textId="2A487A4C" w:rsidR="00112243" w:rsidRDefault="00581056" w:rsidP="00112243">
      <w:pPr>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w:t>
      </w:r>
      <w:r w:rsidR="00344A0F">
        <w:rPr>
          <w:rFonts w:ascii="Arial" w:hAnsi="Arial"/>
          <w:sz w:val="20"/>
          <w:szCs w:val="20"/>
          <w:u w:val="single"/>
        </w:rPr>
        <w:t>s CPV :</w:t>
      </w:r>
    </w:p>
    <w:p w14:paraId="0863FDE6" w14:textId="77777777" w:rsidR="00E75236" w:rsidRPr="00E75236" w:rsidRDefault="00E75236" w:rsidP="00E75236">
      <w:pPr>
        <w:rPr>
          <w:rFonts w:ascii="Arial" w:hAnsi="Arial" w:cs="Arial"/>
          <w:sz w:val="20"/>
          <w:szCs w:val="20"/>
        </w:rPr>
      </w:pPr>
      <w:bookmarkStart w:id="5" w:name="_Hlk177471870"/>
      <w:r w:rsidRPr="00E75236">
        <w:rPr>
          <w:rFonts w:ascii="Arial" w:hAnsi="Arial" w:cs="Arial"/>
          <w:sz w:val="20"/>
          <w:szCs w:val="20"/>
        </w:rPr>
        <w:t xml:space="preserve">La référence à la nomenclature communautaire (nomenclature CPV) est la suivante : </w:t>
      </w:r>
    </w:p>
    <w:p w14:paraId="7F100EEF" w14:textId="77777777" w:rsidR="00E75236" w:rsidRPr="00E75236" w:rsidRDefault="00E75236" w:rsidP="00E75236">
      <w:pPr>
        <w:rPr>
          <w:rFonts w:ascii="Arial" w:hAnsi="Arial" w:cs="Arial"/>
          <w:sz w:val="20"/>
          <w:szCs w:val="20"/>
        </w:rPr>
      </w:pPr>
    </w:p>
    <w:bookmarkEnd w:id="5"/>
    <w:p w14:paraId="2619D160" w14:textId="77777777" w:rsidR="00E75236" w:rsidRPr="00E75236" w:rsidRDefault="00E75236" w:rsidP="00E75236">
      <w:pPr>
        <w:rPr>
          <w:rFonts w:ascii="Arial" w:hAnsi="Arial" w:cs="Arial"/>
          <w:sz w:val="20"/>
          <w:szCs w:val="20"/>
        </w:rPr>
      </w:pPr>
      <w:r w:rsidRPr="00E75236">
        <w:rPr>
          <w:rFonts w:ascii="Arial" w:hAnsi="Arial" w:cs="Arial"/>
          <w:sz w:val="20"/>
          <w:szCs w:val="20"/>
        </w:rPr>
        <w:t>45210000-2 Travaux de construction de bâtiments</w:t>
      </w:r>
    </w:p>
    <w:p w14:paraId="47820EBD" w14:textId="77777777" w:rsidR="00E75236" w:rsidRPr="00E75236" w:rsidRDefault="00E75236" w:rsidP="00E75236">
      <w:pPr>
        <w:rPr>
          <w:rFonts w:ascii="Arial" w:hAnsi="Arial" w:cs="Arial"/>
          <w:sz w:val="20"/>
          <w:szCs w:val="20"/>
        </w:rPr>
      </w:pPr>
      <w:r w:rsidRPr="00E75236">
        <w:rPr>
          <w:rFonts w:ascii="Arial" w:hAnsi="Arial" w:cs="Arial"/>
          <w:sz w:val="20"/>
          <w:szCs w:val="20"/>
        </w:rPr>
        <w:t>En CPV secondaire : 45420000 Charpente</w:t>
      </w:r>
    </w:p>
    <w:p w14:paraId="79BD939A" w14:textId="496A10C0" w:rsidR="00581056" w:rsidRPr="00EB7579" w:rsidRDefault="00581056" w:rsidP="00581056">
      <w:pPr>
        <w:rPr>
          <w:rFonts w:ascii="Arial" w:hAnsi="Arial" w:cs="Arial"/>
          <w:sz w:val="20"/>
          <w:szCs w:val="20"/>
        </w:rPr>
      </w:pPr>
    </w:p>
    <w:p w14:paraId="00206F93" w14:textId="2EC03623" w:rsidR="00CF55A8" w:rsidRDefault="00581056" w:rsidP="00AC1847">
      <w:pPr>
        <w:jc w:val="both"/>
        <w:rPr>
          <w:rFonts w:ascii="Arial" w:hAnsi="Arial" w:cs="Arial"/>
          <w:sz w:val="20"/>
          <w:szCs w:val="20"/>
        </w:rPr>
      </w:pPr>
      <w:r w:rsidRPr="00AC1847">
        <w:rPr>
          <w:rFonts w:ascii="Arial" w:hAnsi="Arial"/>
          <w:b/>
          <w:bCs/>
          <w:color w:val="339933"/>
          <w:spacing w:val="-10"/>
          <w:position w:val="-2"/>
          <w:sz w:val="20"/>
          <w:szCs w:val="20"/>
        </w:rPr>
        <w:sym w:font="Wingdings" w:char="F06E"/>
      </w:r>
      <w:r w:rsidRPr="00AC1847">
        <w:rPr>
          <w:rFonts w:ascii="Arial" w:hAnsi="Arial"/>
          <w:b/>
          <w:bCs/>
          <w:color w:val="339933"/>
          <w:spacing w:val="-10"/>
          <w:position w:val="-2"/>
          <w:sz w:val="20"/>
          <w:szCs w:val="20"/>
        </w:rPr>
        <w:t xml:space="preserve"> </w:t>
      </w:r>
      <w:r w:rsidRPr="00AC1847">
        <w:rPr>
          <w:rFonts w:ascii="Arial" w:hAnsi="Arial"/>
          <w:sz w:val="20"/>
          <w:szCs w:val="20"/>
        </w:rPr>
        <w:t>Cet acte d'engagement correspond </w:t>
      </w:r>
      <w:r w:rsidR="008E096A">
        <w:rPr>
          <w:rFonts w:ascii="Arial" w:hAnsi="Arial" w:cs="Arial"/>
          <w:sz w:val="20"/>
          <w:szCs w:val="20"/>
        </w:rPr>
        <w:t>au marché 2025-8400-</w:t>
      </w:r>
      <w:r w:rsidR="00E75236">
        <w:rPr>
          <w:rFonts w:ascii="Arial" w:hAnsi="Arial" w:cs="Arial"/>
          <w:sz w:val="20"/>
          <w:szCs w:val="20"/>
        </w:rPr>
        <w:t>021</w:t>
      </w:r>
      <w:r w:rsidR="00CF55A8">
        <w:rPr>
          <w:rFonts w:ascii="Arial" w:hAnsi="Arial" w:cs="Arial"/>
          <w:sz w:val="20"/>
          <w:szCs w:val="20"/>
        </w:rPr>
        <w:t xml:space="preserve"> </w:t>
      </w:r>
    </w:p>
    <w:p w14:paraId="3F56A742" w14:textId="77777777" w:rsidR="00E75236" w:rsidRDefault="00E75236" w:rsidP="00AC1847">
      <w:pPr>
        <w:jc w:val="both"/>
        <w:rPr>
          <w:rFonts w:ascii="Arial" w:hAnsi="Arial" w:cs="Arial"/>
          <w:sz w:val="20"/>
          <w:szCs w:val="20"/>
        </w:rPr>
      </w:pPr>
    </w:p>
    <w:p w14:paraId="6A178C15" w14:textId="6A969BB1" w:rsidR="00CF55A8" w:rsidRDefault="00CF55A8" w:rsidP="00AC1847">
      <w:pPr>
        <w:jc w:val="both"/>
        <w:rPr>
          <w:rFonts w:ascii="Arial" w:hAnsi="Arial" w:cs="Arial"/>
          <w:sz w:val="20"/>
          <w:szCs w:val="20"/>
        </w:rPr>
      </w:pPr>
      <w:r>
        <w:rPr>
          <w:rFonts w:ascii="Arial" w:hAnsi="Arial" w:cs="Arial"/>
          <w:sz w:val="20"/>
          <w:szCs w:val="20"/>
        </w:rPr>
        <w:lastRenderedPageBreak/>
        <w:t xml:space="preserve">Si vous souhaitez </w:t>
      </w:r>
      <w:r w:rsidR="008E096A">
        <w:rPr>
          <w:rFonts w:ascii="Arial" w:hAnsi="Arial" w:cs="Arial"/>
          <w:sz w:val="20"/>
          <w:szCs w:val="20"/>
        </w:rPr>
        <w:t>déposer une offre variante</w:t>
      </w:r>
      <w:r>
        <w:rPr>
          <w:rFonts w:ascii="Arial" w:hAnsi="Arial" w:cs="Arial"/>
          <w:sz w:val="20"/>
          <w:szCs w:val="20"/>
        </w:rPr>
        <w:t>, il conviendra d’effectuer un</w:t>
      </w:r>
      <w:r w:rsidR="008E096A">
        <w:rPr>
          <w:rFonts w:ascii="Arial" w:hAnsi="Arial" w:cs="Arial"/>
          <w:sz w:val="20"/>
          <w:szCs w:val="20"/>
        </w:rPr>
        <w:t xml:space="preserve"> dossier de réponse s</w:t>
      </w:r>
      <w:r>
        <w:rPr>
          <w:rFonts w:ascii="Arial" w:hAnsi="Arial" w:cs="Arial"/>
          <w:sz w:val="20"/>
          <w:szCs w:val="20"/>
        </w:rPr>
        <w:t>éparé</w:t>
      </w:r>
      <w:r w:rsidR="002F7ADC">
        <w:rPr>
          <w:rFonts w:ascii="Arial" w:hAnsi="Arial" w:cs="Arial"/>
          <w:sz w:val="20"/>
          <w:szCs w:val="20"/>
        </w:rPr>
        <w:t xml:space="preserve"> intitulé « variante » : </w:t>
      </w:r>
      <w:r>
        <w:rPr>
          <w:rFonts w:ascii="Arial" w:hAnsi="Arial" w:cs="Arial"/>
          <w:sz w:val="20"/>
          <w:szCs w:val="20"/>
        </w:rPr>
        <w:t>acte d’engagement, mémoire technique….</w:t>
      </w:r>
    </w:p>
    <w:p w14:paraId="74844689" w14:textId="77777777" w:rsidR="00CF55A8" w:rsidRDefault="00CF55A8" w:rsidP="00AC1847">
      <w:pPr>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identification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028D4C36"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w:t>
      </w:r>
      <w:r w:rsidR="001A6677">
        <w:rPr>
          <w:rFonts w:ascii="Arial" w:hAnsi="Arial" w:cs="Arial"/>
          <w:b/>
          <w:bCs/>
          <w:sz w:val="20"/>
          <w:szCs w:val="20"/>
        </w:rPr>
        <w:t xml:space="preserve">maitre </w:t>
      </w:r>
      <w:r w:rsidR="00C77B7B">
        <w:rPr>
          <w:rFonts w:ascii="Arial" w:hAnsi="Arial" w:cs="Arial"/>
          <w:b/>
          <w:bCs/>
          <w:sz w:val="20"/>
          <w:szCs w:val="20"/>
        </w:rPr>
        <w:t>d’ouvrage</w:t>
      </w:r>
      <w:r w:rsidRPr="00EB7579">
        <w:rPr>
          <w:rFonts w:ascii="Arial" w:hAnsi="Arial" w:cs="Arial"/>
          <w:b/>
          <w:bCs/>
          <w:sz w:val="20"/>
          <w:szCs w:val="20"/>
        </w:rPr>
        <w:t xml:space="preserve"> : </w:t>
      </w:r>
    </w:p>
    <w:p w14:paraId="1B7F4BCE" w14:textId="77777777" w:rsidR="00112243" w:rsidRDefault="00112243" w:rsidP="00112243">
      <w:pPr>
        <w:jc w:val="both"/>
        <w:rPr>
          <w:rFonts w:ascii="Arial" w:hAnsi="Arial" w:cs="Arial"/>
          <w:sz w:val="20"/>
          <w:szCs w:val="20"/>
        </w:rPr>
      </w:pPr>
    </w:p>
    <w:p w14:paraId="3CB38DD2" w14:textId="77777777" w:rsidR="008E096A" w:rsidRPr="008E096A" w:rsidRDefault="008E096A" w:rsidP="008E096A">
      <w:pPr>
        <w:jc w:val="both"/>
        <w:outlineLvl w:val="0"/>
        <w:rPr>
          <w:rFonts w:ascii="Arial" w:hAnsi="Arial"/>
          <w:sz w:val="20"/>
          <w:szCs w:val="20"/>
        </w:rPr>
      </w:pPr>
      <w:bookmarkStart w:id="6" w:name="_Hlk177466574"/>
      <w:bookmarkStart w:id="7" w:name="_Toc433102387"/>
      <w:bookmarkStart w:id="8" w:name="_Toc329080112"/>
      <w:bookmarkStart w:id="9" w:name="_Toc297539872"/>
      <w:bookmarkStart w:id="10" w:name="_Toc296932592"/>
      <w:bookmarkStart w:id="11" w:name="_Toc191459254"/>
      <w:bookmarkStart w:id="12" w:name="_Toc170956220"/>
      <w:bookmarkStart w:id="13" w:name="_Toc447203797"/>
      <w:r w:rsidRPr="008E096A">
        <w:rPr>
          <w:rFonts w:ascii="Arial" w:hAnsi="Arial"/>
          <w:sz w:val="20"/>
          <w:szCs w:val="20"/>
        </w:rPr>
        <w:t xml:space="preserve">Le pouvoir adjudicateur est : </w:t>
      </w:r>
      <w:r w:rsidRPr="008E096A">
        <w:rPr>
          <w:rFonts w:ascii="Arial" w:hAnsi="Arial"/>
          <w:sz w:val="20"/>
          <w:szCs w:val="20"/>
        </w:rPr>
        <w:tab/>
      </w:r>
    </w:p>
    <w:p w14:paraId="02D7DDB0" w14:textId="5C2BF469" w:rsidR="00E75236" w:rsidRPr="00E75236" w:rsidRDefault="00E75236" w:rsidP="00E75236">
      <w:pPr>
        <w:jc w:val="both"/>
        <w:outlineLvl w:val="0"/>
        <w:rPr>
          <w:rFonts w:ascii="Arial" w:hAnsi="Arial"/>
          <w:sz w:val="20"/>
          <w:szCs w:val="20"/>
        </w:rPr>
      </w:pPr>
      <w:r w:rsidRPr="00E75236">
        <w:rPr>
          <w:rFonts w:ascii="Arial" w:hAnsi="Arial"/>
          <w:sz w:val="20"/>
          <w:szCs w:val="20"/>
        </w:rPr>
        <w:t xml:space="preserve">  </w:t>
      </w:r>
    </w:p>
    <w:p w14:paraId="2E6059CB"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Office National des Forêts</w:t>
      </w:r>
    </w:p>
    <w:p w14:paraId="416184B5"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Agence Bourgogne Est</w:t>
      </w:r>
    </w:p>
    <w:p w14:paraId="552CFAEE"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11c rue René Char</w:t>
      </w:r>
    </w:p>
    <w:p w14:paraId="39A35ADF"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CS 27814</w:t>
      </w:r>
    </w:p>
    <w:p w14:paraId="4AE1F1C1"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 xml:space="preserve">21078 DIJON CEDEX                        </w:t>
      </w:r>
    </w:p>
    <w:p w14:paraId="590463A9" w14:textId="77777777" w:rsidR="00E75236" w:rsidRPr="00E75236" w:rsidRDefault="00E75236" w:rsidP="00E75236">
      <w:pPr>
        <w:jc w:val="both"/>
        <w:outlineLvl w:val="0"/>
        <w:rPr>
          <w:rFonts w:ascii="Arial" w:hAnsi="Arial"/>
          <w:sz w:val="20"/>
          <w:szCs w:val="20"/>
        </w:rPr>
      </w:pPr>
    </w:p>
    <w:p w14:paraId="18702F7A"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 xml:space="preserve">Le pouvoir adjudicateur est également désigné maitre d’ouvrage (=MO) dans les documents de cette consultation. </w:t>
      </w:r>
    </w:p>
    <w:p w14:paraId="22DA1012" w14:textId="77777777" w:rsidR="00E75236" w:rsidRPr="00E75236" w:rsidRDefault="00E75236" w:rsidP="00E75236">
      <w:pPr>
        <w:jc w:val="both"/>
        <w:outlineLvl w:val="0"/>
        <w:rPr>
          <w:rFonts w:ascii="Arial" w:hAnsi="Arial"/>
          <w:sz w:val="20"/>
          <w:szCs w:val="20"/>
        </w:rPr>
      </w:pPr>
    </w:p>
    <w:p w14:paraId="22A75796" w14:textId="77777777" w:rsidR="00E75236" w:rsidRPr="00E75236" w:rsidRDefault="00E75236" w:rsidP="00E75236">
      <w:pPr>
        <w:jc w:val="both"/>
        <w:outlineLvl w:val="0"/>
        <w:rPr>
          <w:rFonts w:ascii="Arial" w:hAnsi="Arial"/>
          <w:sz w:val="20"/>
          <w:szCs w:val="20"/>
        </w:rPr>
      </w:pPr>
      <w:r w:rsidRPr="00E75236">
        <w:rPr>
          <w:rFonts w:ascii="Arial" w:hAnsi="Arial"/>
          <w:sz w:val="20"/>
          <w:szCs w:val="20"/>
        </w:rPr>
        <w:t>La personne signataire du marché est le Directeur Territorial de l’Office National des Forêts de Bourgogne-Franche-Comté.</w:t>
      </w:r>
    </w:p>
    <w:p w14:paraId="6F233E7A" w14:textId="77777777" w:rsidR="008E096A" w:rsidRPr="008E096A" w:rsidRDefault="008E096A" w:rsidP="008E096A">
      <w:pPr>
        <w:jc w:val="both"/>
        <w:outlineLvl w:val="0"/>
        <w:rPr>
          <w:rFonts w:ascii="Arial" w:hAnsi="Arial"/>
          <w:sz w:val="20"/>
          <w:szCs w:val="20"/>
        </w:rPr>
      </w:pPr>
    </w:p>
    <w:bookmarkEnd w:id="6"/>
    <w:p w14:paraId="4D7CADAE" w14:textId="69286864" w:rsidR="00E52FC2" w:rsidRPr="00E52FC2" w:rsidRDefault="00E52FC2" w:rsidP="00E52FC2">
      <w:pPr>
        <w:jc w:val="both"/>
        <w:outlineLvl w:val="0"/>
        <w:rPr>
          <w:rFonts w:ascii="Arial" w:hAnsi="Arial" w:cs="Arial"/>
          <w:b/>
          <w:bCs/>
          <w:sz w:val="20"/>
          <w:szCs w:val="20"/>
        </w:rPr>
      </w:pPr>
      <w:r w:rsidRPr="00E52FC2">
        <w:rPr>
          <w:rFonts w:ascii="Arial" w:hAnsi="Arial" w:cs="Arial"/>
          <w:b/>
          <w:bCs/>
          <w:sz w:val="20"/>
          <w:szCs w:val="20"/>
        </w:rPr>
        <w:t>Maitrise d’œuvre</w:t>
      </w:r>
      <w:bookmarkEnd w:id="7"/>
      <w:bookmarkEnd w:id="8"/>
      <w:bookmarkEnd w:id="9"/>
      <w:bookmarkEnd w:id="10"/>
      <w:bookmarkEnd w:id="11"/>
      <w:bookmarkEnd w:id="12"/>
      <w:bookmarkEnd w:id="13"/>
      <w:r w:rsidR="008E096A">
        <w:rPr>
          <w:rFonts w:ascii="Arial" w:hAnsi="Arial" w:cs="Arial"/>
          <w:b/>
          <w:bCs/>
          <w:sz w:val="20"/>
          <w:szCs w:val="20"/>
        </w:rPr>
        <w:t xml:space="preserve"> et ATDO</w:t>
      </w:r>
    </w:p>
    <w:p w14:paraId="431FBA10" w14:textId="77777777" w:rsidR="00E52FC2" w:rsidRPr="00E52FC2" w:rsidRDefault="00E52FC2" w:rsidP="00E52FC2">
      <w:pPr>
        <w:rPr>
          <w:sz w:val="20"/>
          <w:szCs w:val="20"/>
        </w:rPr>
      </w:pPr>
    </w:p>
    <w:p w14:paraId="128A4FF4" w14:textId="77777777" w:rsidR="00E75236" w:rsidRPr="00E75236" w:rsidRDefault="00E75236" w:rsidP="00E75236">
      <w:pPr>
        <w:rPr>
          <w:rFonts w:ascii="Arial" w:hAnsi="Arial" w:cs="Arial"/>
          <w:sz w:val="20"/>
          <w:szCs w:val="20"/>
        </w:rPr>
      </w:pPr>
      <w:bookmarkStart w:id="14" w:name="_Hlk177466592"/>
      <w:r w:rsidRPr="00E75236">
        <w:rPr>
          <w:rFonts w:ascii="Arial" w:hAnsi="Arial" w:cs="Arial"/>
          <w:sz w:val="20"/>
          <w:szCs w:val="20"/>
        </w:rPr>
        <w:t xml:space="preserve">Le Maître d'Œuvre est chargé d'une mission complète. En plus des études il assurera le suivi du chantier et la mission d’OPC. </w:t>
      </w:r>
    </w:p>
    <w:p w14:paraId="5F2A086C" w14:textId="77777777" w:rsidR="00E75236" w:rsidRPr="00E75236" w:rsidRDefault="00E75236" w:rsidP="00E75236">
      <w:pPr>
        <w:rPr>
          <w:rFonts w:ascii="Arial" w:hAnsi="Arial" w:cs="Arial"/>
          <w:sz w:val="20"/>
          <w:szCs w:val="20"/>
        </w:rPr>
      </w:pPr>
    </w:p>
    <w:p w14:paraId="6A920DB2"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La maîtrise d’œuvre d’opération est confiée au groupement suivant : </w:t>
      </w:r>
    </w:p>
    <w:p w14:paraId="0024462D" w14:textId="77777777" w:rsidR="00E75236" w:rsidRPr="00E75236" w:rsidRDefault="00E75236" w:rsidP="00E75236">
      <w:pPr>
        <w:rPr>
          <w:rFonts w:ascii="Arial" w:hAnsi="Arial" w:cs="Arial"/>
          <w:sz w:val="20"/>
          <w:szCs w:val="20"/>
        </w:rPr>
      </w:pPr>
    </w:p>
    <w:p w14:paraId="0AA4DE07"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Pour la mission architecturale à : </w:t>
      </w:r>
    </w:p>
    <w:p w14:paraId="71E6766D"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STUDIO MUSTARD architecture </w:t>
      </w:r>
    </w:p>
    <w:p w14:paraId="315A318B"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6, rue Pasteur – 21000 Dijon </w:t>
      </w:r>
    </w:p>
    <w:p w14:paraId="6C2B7916"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Interlocuteurs principaux : Guillaume Bouteille et Clément </w:t>
      </w:r>
      <w:proofErr w:type="spellStart"/>
      <w:r w:rsidRPr="00E75236">
        <w:rPr>
          <w:rFonts w:ascii="Arial" w:hAnsi="Arial" w:cs="Arial"/>
          <w:sz w:val="20"/>
          <w:szCs w:val="20"/>
        </w:rPr>
        <w:t>Biojon</w:t>
      </w:r>
      <w:proofErr w:type="spellEnd"/>
      <w:r w:rsidRPr="00E75236">
        <w:rPr>
          <w:rFonts w:ascii="Arial" w:hAnsi="Arial" w:cs="Arial"/>
          <w:sz w:val="20"/>
          <w:szCs w:val="20"/>
        </w:rPr>
        <w:t xml:space="preserve">, Architectes </w:t>
      </w:r>
    </w:p>
    <w:p w14:paraId="5AD127CB"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contact@studiomustard.com et cb@studiomustard.com </w:t>
      </w:r>
    </w:p>
    <w:p w14:paraId="24F078AE"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Tel : 03 80 30 00 13 / Tel portable GB : 06 18 22 01 78 </w:t>
      </w:r>
    </w:p>
    <w:p w14:paraId="38526E33" w14:textId="77777777" w:rsidR="00E75236" w:rsidRPr="00E75236" w:rsidRDefault="00E75236" w:rsidP="00E75236">
      <w:pPr>
        <w:rPr>
          <w:rFonts w:ascii="Arial" w:hAnsi="Arial" w:cs="Arial"/>
          <w:sz w:val="20"/>
          <w:szCs w:val="20"/>
        </w:rPr>
      </w:pPr>
    </w:p>
    <w:p w14:paraId="4D5A5CD7"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Pour les études de structure : </w:t>
      </w:r>
    </w:p>
    <w:p w14:paraId="1EA8746E"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BOURGOGNE STRUCTURE </w:t>
      </w:r>
    </w:p>
    <w:p w14:paraId="3F876F03"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1 rue Georges </w:t>
      </w:r>
      <w:proofErr w:type="spellStart"/>
      <w:r w:rsidRPr="00E75236">
        <w:rPr>
          <w:rFonts w:ascii="Arial" w:hAnsi="Arial" w:cs="Arial"/>
          <w:sz w:val="20"/>
          <w:szCs w:val="20"/>
        </w:rPr>
        <w:t>Lavier</w:t>
      </w:r>
      <w:proofErr w:type="spellEnd"/>
      <w:r w:rsidRPr="00E75236">
        <w:rPr>
          <w:rFonts w:ascii="Arial" w:hAnsi="Arial" w:cs="Arial"/>
          <w:sz w:val="20"/>
          <w:szCs w:val="20"/>
        </w:rPr>
        <w:t xml:space="preserve"> – 21000 DIJON </w:t>
      </w:r>
    </w:p>
    <w:p w14:paraId="49BA91C4"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Interlocuteur principal : Franck BUZENET, Philippe Rodriguez </w:t>
      </w:r>
    </w:p>
    <w:p w14:paraId="1576F794" w14:textId="77777777" w:rsidR="00E75236" w:rsidRPr="00E75236" w:rsidRDefault="00E75236" w:rsidP="00E75236">
      <w:pPr>
        <w:rPr>
          <w:rFonts w:ascii="Arial" w:hAnsi="Arial" w:cs="Arial"/>
          <w:sz w:val="20"/>
          <w:szCs w:val="20"/>
        </w:rPr>
      </w:pPr>
      <w:r w:rsidRPr="00E75236">
        <w:rPr>
          <w:rFonts w:ascii="Arial" w:hAnsi="Arial" w:cs="Arial"/>
          <w:sz w:val="20"/>
          <w:szCs w:val="20"/>
        </w:rPr>
        <w:t>p.rodrigues@bourgogne-structure.fr</w:t>
      </w:r>
    </w:p>
    <w:p w14:paraId="1004A769" w14:textId="77777777" w:rsidR="00E75236" w:rsidRPr="00E75236" w:rsidRDefault="00E75236" w:rsidP="00E75236">
      <w:pPr>
        <w:rPr>
          <w:rFonts w:ascii="Arial" w:hAnsi="Arial" w:cs="Arial"/>
          <w:sz w:val="20"/>
          <w:szCs w:val="20"/>
        </w:rPr>
      </w:pPr>
      <w:r w:rsidRPr="00E75236">
        <w:rPr>
          <w:rFonts w:ascii="Arial" w:hAnsi="Arial" w:cs="Arial"/>
          <w:sz w:val="20"/>
          <w:szCs w:val="20"/>
        </w:rPr>
        <w:t xml:space="preserve">Tel : 03 80 73 30 58 </w:t>
      </w:r>
    </w:p>
    <w:bookmarkEnd w:id="14"/>
    <w:p w14:paraId="4AC5B720" w14:textId="77777777" w:rsidR="006366A8" w:rsidRDefault="006366A8" w:rsidP="00E52FC2">
      <w:pPr>
        <w:rPr>
          <w:rFonts w:ascii="Arial" w:hAnsi="Arial" w:cs="Arial"/>
          <w:sz w:val="20"/>
          <w:szCs w:val="20"/>
        </w:rPr>
      </w:pPr>
    </w:p>
    <w:p w14:paraId="5971325D" w14:textId="08C3C986" w:rsidR="002F7ADC" w:rsidRPr="002F7ADC" w:rsidRDefault="002F7ADC" w:rsidP="002F7ADC">
      <w:pPr>
        <w:rPr>
          <w:rFonts w:ascii="Arial" w:hAnsi="Arial" w:cs="Arial"/>
          <w:b/>
          <w:bCs/>
          <w:sz w:val="20"/>
          <w:szCs w:val="20"/>
        </w:rPr>
      </w:pPr>
      <w:r>
        <w:rPr>
          <w:rFonts w:ascii="Arial" w:hAnsi="Arial" w:cs="Arial"/>
          <w:b/>
          <w:bCs/>
          <w:sz w:val="20"/>
          <w:szCs w:val="20"/>
        </w:rPr>
        <w:t>Personne</w:t>
      </w:r>
      <w:r w:rsidR="00E75236">
        <w:rPr>
          <w:rFonts w:ascii="Arial" w:hAnsi="Arial" w:cs="Arial"/>
          <w:b/>
          <w:bCs/>
          <w:sz w:val="20"/>
          <w:szCs w:val="20"/>
        </w:rPr>
        <w:t>s</w:t>
      </w:r>
      <w:r>
        <w:rPr>
          <w:rFonts w:ascii="Arial" w:hAnsi="Arial" w:cs="Arial"/>
          <w:b/>
          <w:bCs/>
          <w:sz w:val="20"/>
          <w:szCs w:val="20"/>
        </w:rPr>
        <w:t xml:space="preserve"> en charge du suivi et de l’exécution </w:t>
      </w:r>
    </w:p>
    <w:p w14:paraId="48A089CA" w14:textId="77777777" w:rsidR="00E75236" w:rsidRDefault="00E75236" w:rsidP="00E75236">
      <w:pPr>
        <w:spacing w:before="100" w:beforeAutospacing="1" w:after="100" w:afterAutospacing="1"/>
        <w:rPr>
          <w:rFonts w:ascii="Arial" w:hAnsi="Arial" w:cs="Arial"/>
          <w:sz w:val="20"/>
          <w:szCs w:val="20"/>
        </w:rPr>
      </w:pPr>
      <w:r w:rsidRPr="00E75236">
        <w:rPr>
          <w:rFonts w:ascii="Arial" w:hAnsi="Arial" w:cs="Arial"/>
          <w:sz w:val="20"/>
          <w:szCs w:val="20"/>
        </w:rPr>
        <w:t>Les personnes en charge du suivi du marché et de son exécution, habilitées à donner des renseignements, sont :</w:t>
      </w:r>
      <w:bookmarkStart w:id="15" w:name="_Hlk62654449"/>
      <w:bookmarkStart w:id="16" w:name="_Hlk62656750"/>
    </w:p>
    <w:p w14:paraId="3B140187" w14:textId="77777777" w:rsidR="00C24EE3" w:rsidRDefault="00C24EE3" w:rsidP="00E75236">
      <w:pPr>
        <w:rPr>
          <w:rFonts w:ascii="Arial" w:hAnsi="Arial" w:cs="Arial"/>
          <w:sz w:val="20"/>
          <w:szCs w:val="20"/>
        </w:rPr>
      </w:pPr>
      <w:r>
        <w:rPr>
          <w:rFonts w:ascii="Arial" w:hAnsi="Arial" w:cs="Arial"/>
          <w:sz w:val="20"/>
          <w:szCs w:val="20"/>
        </w:rPr>
        <w:t>La personne habilitée à donner des renseignements administratifs est :</w:t>
      </w:r>
    </w:p>
    <w:p w14:paraId="6AD67D61" w14:textId="282553FE" w:rsidR="00E75236" w:rsidRDefault="00E75236" w:rsidP="00E75236">
      <w:pPr>
        <w:rPr>
          <w:rFonts w:ascii="Arial" w:hAnsi="Arial" w:cs="Arial"/>
          <w:sz w:val="20"/>
          <w:szCs w:val="20"/>
        </w:rPr>
      </w:pPr>
      <w:r w:rsidRPr="00E75236">
        <w:rPr>
          <w:rFonts w:ascii="Arial" w:hAnsi="Arial" w:cs="Arial"/>
          <w:sz w:val="20"/>
          <w:szCs w:val="20"/>
        </w:rPr>
        <w:t xml:space="preserve">Olivier PETITLAURENT, responsable des achats </w:t>
      </w:r>
    </w:p>
    <w:p w14:paraId="0D632B29" w14:textId="77777777" w:rsidR="00E75236" w:rsidRDefault="00E75236" w:rsidP="00E75236">
      <w:pPr>
        <w:rPr>
          <w:rFonts w:ascii="Arial" w:hAnsi="Arial" w:cs="Arial"/>
          <w:sz w:val="20"/>
          <w:szCs w:val="20"/>
        </w:rPr>
      </w:pPr>
      <w:r w:rsidRPr="00E75236">
        <w:rPr>
          <w:rFonts w:ascii="Arial" w:hAnsi="Arial" w:cs="Arial"/>
          <w:sz w:val="20"/>
          <w:szCs w:val="20"/>
        </w:rPr>
        <w:t>14, Rue Plançon – CS 51581</w:t>
      </w:r>
    </w:p>
    <w:p w14:paraId="5B855DDD" w14:textId="77777777" w:rsidR="00E75236" w:rsidRDefault="00E75236" w:rsidP="00E75236">
      <w:pPr>
        <w:rPr>
          <w:rFonts w:ascii="Arial" w:hAnsi="Arial" w:cs="Arial"/>
          <w:sz w:val="20"/>
          <w:szCs w:val="20"/>
        </w:rPr>
      </w:pPr>
      <w:r w:rsidRPr="00E75236">
        <w:rPr>
          <w:rFonts w:ascii="Arial" w:hAnsi="Arial" w:cs="Arial"/>
          <w:sz w:val="20"/>
          <w:szCs w:val="20"/>
        </w:rPr>
        <w:t>25010 BESANCON Cedex</w:t>
      </w:r>
    </w:p>
    <w:p w14:paraId="0B210C4B" w14:textId="09F01C96" w:rsidR="00E75236" w:rsidRPr="00E75236" w:rsidRDefault="00E75236" w:rsidP="00E75236">
      <w:pPr>
        <w:rPr>
          <w:rFonts w:ascii="Arial" w:hAnsi="Arial" w:cs="Arial"/>
          <w:sz w:val="20"/>
          <w:szCs w:val="20"/>
        </w:rPr>
      </w:pPr>
      <w:r w:rsidRPr="00E75236">
        <w:rPr>
          <w:rFonts w:ascii="Arial" w:hAnsi="Arial" w:cs="Arial"/>
          <w:sz w:val="20"/>
          <w:szCs w:val="20"/>
        </w:rPr>
        <w:t xml:space="preserve">Portable : 06.22.11.38.85 - </w:t>
      </w:r>
      <w:proofErr w:type="gramStart"/>
      <w:r w:rsidRPr="00E75236">
        <w:rPr>
          <w:rFonts w:ascii="Arial" w:hAnsi="Arial" w:cs="Arial"/>
          <w:sz w:val="20"/>
          <w:szCs w:val="20"/>
        </w:rPr>
        <w:t>Email</w:t>
      </w:r>
      <w:proofErr w:type="gramEnd"/>
      <w:r w:rsidRPr="00E75236">
        <w:rPr>
          <w:rFonts w:ascii="Arial" w:hAnsi="Arial" w:cs="Arial"/>
          <w:sz w:val="20"/>
          <w:szCs w:val="20"/>
        </w:rPr>
        <w:t xml:space="preserve"> : </w:t>
      </w:r>
      <w:hyperlink r:id="rId9" w:history="1">
        <w:r w:rsidRPr="00E75236">
          <w:rPr>
            <w:rStyle w:val="Lienhypertexte"/>
            <w:rFonts w:ascii="Arial" w:hAnsi="Arial" w:cs="Arial"/>
            <w:sz w:val="20"/>
            <w:szCs w:val="20"/>
          </w:rPr>
          <w:t>olivier.petitlaurent@onf.fr</w:t>
        </w:r>
      </w:hyperlink>
    </w:p>
    <w:bookmarkEnd w:id="15"/>
    <w:bookmarkEnd w:id="16"/>
    <w:p w14:paraId="0349CAE9" w14:textId="77777777" w:rsidR="00E75236" w:rsidRDefault="00E75236" w:rsidP="00E75236">
      <w:pPr>
        <w:keepNext/>
        <w:tabs>
          <w:tab w:val="num" w:pos="567"/>
        </w:tabs>
        <w:outlineLvl w:val="1"/>
        <w:rPr>
          <w:rFonts w:ascii="Arial" w:hAnsi="Arial" w:cs="Arial"/>
          <w:sz w:val="20"/>
          <w:szCs w:val="20"/>
        </w:rPr>
      </w:pPr>
    </w:p>
    <w:p w14:paraId="17B0A23A" w14:textId="266ECA0B" w:rsidR="00E75236" w:rsidRPr="00E75236" w:rsidRDefault="00E75236" w:rsidP="00E75236">
      <w:pPr>
        <w:keepNext/>
        <w:tabs>
          <w:tab w:val="num" w:pos="567"/>
        </w:tabs>
        <w:outlineLvl w:val="1"/>
        <w:rPr>
          <w:rFonts w:ascii="Arial" w:hAnsi="Arial" w:cs="Arial"/>
          <w:sz w:val="20"/>
          <w:szCs w:val="20"/>
        </w:rPr>
      </w:pPr>
      <w:r w:rsidRPr="00E75236">
        <w:rPr>
          <w:rFonts w:ascii="Arial" w:hAnsi="Arial" w:cs="Arial"/>
          <w:sz w:val="20"/>
          <w:szCs w:val="20"/>
        </w:rPr>
        <w:t>La personne habilitée à donner des renseignements d'ordre technique est :</w:t>
      </w:r>
    </w:p>
    <w:p w14:paraId="6E4C4330" w14:textId="77777777" w:rsidR="00E75236" w:rsidRPr="00E75236" w:rsidRDefault="00E75236" w:rsidP="00E75236">
      <w:pPr>
        <w:keepNext/>
        <w:tabs>
          <w:tab w:val="num" w:pos="567"/>
        </w:tabs>
        <w:outlineLvl w:val="1"/>
        <w:rPr>
          <w:rFonts w:ascii="Arial" w:hAnsi="Arial" w:cs="Arial"/>
          <w:sz w:val="20"/>
          <w:szCs w:val="20"/>
        </w:rPr>
      </w:pPr>
      <w:r w:rsidRPr="00E75236">
        <w:rPr>
          <w:rFonts w:ascii="Arial" w:hAnsi="Arial" w:cs="Arial"/>
          <w:sz w:val="20"/>
          <w:szCs w:val="20"/>
        </w:rPr>
        <w:t xml:space="preserve">Guillaume BOUTEILLE, architecte à Studio </w:t>
      </w:r>
      <w:proofErr w:type="spellStart"/>
      <w:r w:rsidRPr="00E75236">
        <w:rPr>
          <w:rFonts w:ascii="Arial" w:hAnsi="Arial" w:cs="Arial"/>
          <w:sz w:val="20"/>
          <w:szCs w:val="20"/>
        </w:rPr>
        <w:t>Mustard</w:t>
      </w:r>
      <w:proofErr w:type="spellEnd"/>
      <w:r w:rsidRPr="00E75236">
        <w:rPr>
          <w:rFonts w:ascii="Arial" w:hAnsi="Arial" w:cs="Arial"/>
          <w:sz w:val="20"/>
          <w:szCs w:val="20"/>
        </w:rPr>
        <w:br/>
        <w:t>6, rue Pasteur</w:t>
      </w:r>
      <w:r w:rsidRPr="00E75236">
        <w:rPr>
          <w:rFonts w:ascii="Arial" w:hAnsi="Arial" w:cs="Arial"/>
          <w:sz w:val="20"/>
          <w:szCs w:val="20"/>
        </w:rPr>
        <w:br/>
        <w:t>21000 DIJON</w:t>
      </w:r>
    </w:p>
    <w:p w14:paraId="7EBA8A82" w14:textId="7E013520" w:rsidR="00E75236" w:rsidRPr="00E75236" w:rsidRDefault="00E75236" w:rsidP="00E75236">
      <w:pPr>
        <w:keepNext/>
        <w:tabs>
          <w:tab w:val="num" w:pos="567"/>
        </w:tabs>
        <w:outlineLvl w:val="1"/>
        <w:rPr>
          <w:rFonts w:ascii="Arial" w:hAnsi="Arial" w:cs="Arial"/>
          <w:sz w:val="20"/>
          <w:szCs w:val="20"/>
        </w:rPr>
      </w:pPr>
      <w:r w:rsidRPr="00E75236">
        <w:rPr>
          <w:rFonts w:ascii="Arial" w:hAnsi="Arial" w:cs="Arial"/>
          <w:sz w:val="20"/>
          <w:szCs w:val="20"/>
        </w:rPr>
        <w:t xml:space="preserve">Portable : 06.18.22.01.78 - </w:t>
      </w:r>
      <w:proofErr w:type="gramStart"/>
      <w:r w:rsidRPr="00E75236">
        <w:rPr>
          <w:rFonts w:ascii="Arial" w:hAnsi="Arial" w:cs="Arial"/>
          <w:sz w:val="20"/>
          <w:szCs w:val="20"/>
        </w:rPr>
        <w:t>Email</w:t>
      </w:r>
      <w:proofErr w:type="gramEnd"/>
      <w:r w:rsidRPr="00E75236">
        <w:rPr>
          <w:rFonts w:ascii="Arial" w:hAnsi="Arial" w:cs="Arial"/>
          <w:sz w:val="20"/>
          <w:szCs w:val="20"/>
        </w:rPr>
        <w:t xml:space="preserve"> : </w:t>
      </w:r>
      <w:hyperlink r:id="rId10" w:history="1">
        <w:r w:rsidRPr="00E75236">
          <w:rPr>
            <w:rStyle w:val="Lienhypertexte"/>
            <w:rFonts w:ascii="Arial" w:hAnsi="Arial" w:cs="Arial"/>
            <w:sz w:val="20"/>
            <w:szCs w:val="20"/>
          </w:rPr>
          <w:t>gb@studiomustard.com</w:t>
        </w:r>
      </w:hyperlink>
      <w:r>
        <w:rPr>
          <w:rFonts w:ascii="Arial" w:hAnsi="Arial" w:cs="Arial"/>
          <w:sz w:val="20"/>
          <w:szCs w:val="20"/>
        </w:rPr>
        <w:t xml:space="preserve">                                                                                                                         </w:t>
      </w:r>
    </w:p>
    <w:p w14:paraId="218E514D" w14:textId="77777777" w:rsidR="00E75236" w:rsidRDefault="00E75236" w:rsidP="00232FA4">
      <w:pPr>
        <w:jc w:val="both"/>
        <w:rPr>
          <w:rFonts w:ascii="Arial" w:hAnsi="Arial" w:cs="Bookman Old Style"/>
          <w:sz w:val="20"/>
          <w:szCs w:val="20"/>
        </w:rPr>
      </w:pPr>
    </w:p>
    <w:p w14:paraId="45CA9EFC" w14:textId="77777777" w:rsidR="00E75236" w:rsidRDefault="00E75236" w:rsidP="00232FA4">
      <w:pPr>
        <w:jc w:val="both"/>
        <w:rPr>
          <w:rFonts w:ascii="Arial" w:hAnsi="Arial" w:cs="Bookman Old Style"/>
          <w:sz w:val="20"/>
          <w:szCs w:val="20"/>
        </w:rPr>
      </w:pPr>
    </w:p>
    <w:p w14:paraId="43078FF7" w14:textId="77777777" w:rsidR="00E75236" w:rsidRDefault="00E75236" w:rsidP="00232FA4">
      <w:pPr>
        <w:jc w:val="both"/>
        <w:rPr>
          <w:rFonts w:ascii="Arial" w:hAnsi="Arial" w:cs="Bookman Old Style"/>
          <w:sz w:val="20"/>
          <w:szCs w:val="20"/>
        </w:rPr>
      </w:pPr>
    </w:p>
    <w:p w14:paraId="4BC3A95D" w14:textId="77777777" w:rsidR="00E75236" w:rsidRDefault="00E75236" w:rsidP="00232FA4">
      <w:pPr>
        <w:jc w:val="both"/>
        <w:rPr>
          <w:rFonts w:ascii="Arial" w:hAnsi="Arial" w:cs="Bookman Old Style"/>
          <w:sz w:val="20"/>
          <w:szCs w:val="20"/>
        </w:rPr>
      </w:pPr>
    </w:p>
    <w:p w14:paraId="74B8C631" w14:textId="77777777" w:rsidR="00E75236" w:rsidRDefault="00E75236" w:rsidP="00232FA4">
      <w:pPr>
        <w:jc w:val="both"/>
        <w:rPr>
          <w:rFonts w:ascii="Arial" w:hAnsi="Arial" w:cs="Bookman Old Style"/>
          <w:sz w:val="20"/>
          <w:szCs w:val="20"/>
        </w:rPr>
      </w:pPr>
    </w:p>
    <w:p w14:paraId="4D34AC33" w14:textId="77777777" w:rsidR="00E75236" w:rsidRPr="00E75236" w:rsidRDefault="00E75236" w:rsidP="00E75236">
      <w:pPr>
        <w:jc w:val="both"/>
        <w:rPr>
          <w:rFonts w:ascii="Arial" w:hAnsi="Arial" w:cs="Bookman Old Style"/>
          <w:b/>
          <w:bCs/>
          <w:sz w:val="20"/>
          <w:szCs w:val="20"/>
        </w:rPr>
      </w:pPr>
      <w:r w:rsidRPr="00E75236">
        <w:rPr>
          <w:rFonts w:ascii="Arial" w:hAnsi="Arial" w:cs="Bookman Old Style"/>
          <w:b/>
          <w:bCs/>
          <w:sz w:val="20"/>
          <w:szCs w:val="20"/>
        </w:rPr>
        <w:t>Comptable assignataire des paiements</w:t>
      </w:r>
    </w:p>
    <w:p w14:paraId="56D890B7" w14:textId="77777777" w:rsidR="00E75236" w:rsidRDefault="00E75236" w:rsidP="00232FA4">
      <w:pPr>
        <w:jc w:val="both"/>
        <w:rPr>
          <w:rFonts w:ascii="Arial" w:hAnsi="Arial" w:cs="Bookman Old Style"/>
          <w:sz w:val="20"/>
          <w:szCs w:val="20"/>
        </w:rPr>
      </w:pPr>
    </w:p>
    <w:p w14:paraId="68A34B00" w14:textId="2CAA6FC3" w:rsidR="00232FA4" w:rsidRPr="00232FA4" w:rsidRDefault="00232FA4" w:rsidP="00232FA4">
      <w:pPr>
        <w:jc w:val="both"/>
        <w:rPr>
          <w:rFonts w:ascii="Arial" w:hAnsi="Arial" w:cs="Bookman Old Style"/>
          <w:sz w:val="20"/>
          <w:szCs w:val="20"/>
        </w:rPr>
      </w:pPr>
      <w:r w:rsidRPr="00232FA4">
        <w:rPr>
          <w:rFonts w:ascii="Arial" w:hAnsi="Arial" w:cs="Bookman Old Style"/>
          <w:sz w:val="20"/>
          <w:szCs w:val="20"/>
        </w:rPr>
        <w:t>Le comptable assignataire des paiements est l’Agent Comptable Secondaire au siège de la direction territoriale :</w:t>
      </w:r>
    </w:p>
    <w:p w14:paraId="07E9C4FF" w14:textId="77777777" w:rsidR="00232FA4" w:rsidRPr="00232FA4" w:rsidRDefault="00232FA4" w:rsidP="00232FA4">
      <w:pPr>
        <w:ind w:left="432"/>
        <w:jc w:val="center"/>
        <w:rPr>
          <w:rFonts w:ascii="Arial" w:hAnsi="Arial" w:cs="Bookman Old Style"/>
          <w:iCs/>
          <w:sz w:val="20"/>
          <w:szCs w:val="20"/>
        </w:rPr>
      </w:pPr>
      <w:r w:rsidRPr="00232FA4">
        <w:rPr>
          <w:rFonts w:ascii="Arial" w:hAnsi="Arial" w:cs="Bookman Old Style"/>
          <w:iCs/>
          <w:sz w:val="20"/>
          <w:szCs w:val="20"/>
        </w:rPr>
        <w:t>Laurent DECUP</w:t>
      </w:r>
    </w:p>
    <w:p w14:paraId="2E37314C"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14, Rue Plançon – CS 51581</w:t>
      </w:r>
    </w:p>
    <w:p w14:paraId="166AEF1A"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25010 BESANCON Cedex</w:t>
      </w:r>
    </w:p>
    <w:p w14:paraId="46FEAE13" w14:textId="7C5437B2" w:rsidR="00232FA4" w:rsidRDefault="00232FA4" w:rsidP="00232FA4">
      <w:pPr>
        <w:ind w:left="432"/>
        <w:jc w:val="center"/>
      </w:pPr>
      <w:r w:rsidRPr="00232FA4">
        <w:rPr>
          <w:rFonts w:ascii="Arial" w:hAnsi="Arial" w:cs="Bookman Old Style"/>
          <w:sz w:val="20"/>
          <w:szCs w:val="20"/>
        </w:rPr>
        <w:t>Portable </w:t>
      </w:r>
      <w:r w:rsidRPr="00232FA4">
        <w:rPr>
          <w:rFonts w:ascii="Arial" w:hAnsi="Arial" w:cs="Bookman Old Style"/>
          <w:iCs/>
          <w:sz w:val="20"/>
          <w:szCs w:val="20"/>
        </w:rPr>
        <w:t>: 06.68.03.16.37</w:t>
      </w:r>
      <w:r w:rsidR="002F7ADC">
        <w:rPr>
          <w:rFonts w:ascii="Arial" w:hAnsi="Arial" w:cs="Bookman Old Style"/>
          <w:iCs/>
          <w:sz w:val="20"/>
          <w:szCs w:val="20"/>
        </w:rPr>
        <w:t xml:space="preserve"> - </w:t>
      </w:r>
      <w:proofErr w:type="gramStart"/>
      <w:r w:rsidRPr="00232FA4">
        <w:rPr>
          <w:rFonts w:ascii="Arial" w:hAnsi="Arial" w:cs="Bookman Old Style"/>
          <w:iCs/>
          <w:sz w:val="20"/>
          <w:szCs w:val="20"/>
        </w:rPr>
        <w:t>Email</w:t>
      </w:r>
      <w:proofErr w:type="gramEnd"/>
      <w:r w:rsidRPr="00232FA4">
        <w:rPr>
          <w:rFonts w:ascii="Arial" w:hAnsi="Arial" w:cs="Bookman Old Style"/>
          <w:iCs/>
          <w:sz w:val="20"/>
          <w:szCs w:val="20"/>
        </w:rPr>
        <w:t xml:space="preserve"> : </w:t>
      </w:r>
      <w:hyperlink r:id="rId11" w:history="1">
        <w:r w:rsidRPr="00232FA4">
          <w:rPr>
            <w:rStyle w:val="Lienhypertexte"/>
            <w:rFonts w:ascii="Arial" w:hAnsi="Arial" w:cs="Bookman Old Style"/>
            <w:iCs/>
            <w:sz w:val="20"/>
            <w:szCs w:val="20"/>
          </w:rPr>
          <w:t>laurent.decup@onf.fr</w:t>
        </w:r>
      </w:hyperlink>
    </w:p>
    <w:p w14:paraId="6E45B67B" w14:textId="77777777" w:rsidR="00E75236" w:rsidRDefault="00E75236" w:rsidP="00232FA4">
      <w:pPr>
        <w:ind w:left="432"/>
        <w:jc w:val="cente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23131570" w14:textId="77777777" w:rsidR="0077031D" w:rsidRPr="00EB7579" w:rsidRDefault="0077031D" w:rsidP="0077031D">
      <w:pPr>
        <w:tabs>
          <w:tab w:val="left" w:pos="5040"/>
        </w:tabs>
        <w:rPr>
          <w:rFonts w:ascii="Arial" w:hAnsi="Arial"/>
          <w:sz w:val="20"/>
          <w:szCs w:val="20"/>
        </w:rPr>
      </w:pPr>
    </w:p>
    <w:p w14:paraId="14864440" w14:textId="149CFA06" w:rsidR="001A6677" w:rsidRDefault="001A6677" w:rsidP="001A6677">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53070F9" w14:textId="77777777" w:rsidR="00D2274C" w:rsidRPr="007B11FB" w:rsidRDefault="00D2274C" w:rsidP="001A6677">
      <w:pPr>
        <w:jc w:val="both"/>
        <w:outlineLvl w:val="0"/>
        <w:rPr>
          <w:rFonts w:ascii="Arial" w:hAnsi="Arial" w:cs="Arial"/>
          <w:b/>
          <w:sz w:val="20"/>
          <w:szCs w:val="20"/>
        </w:rPr>
      </w:pPr>
    </w:p>
    <w:p w14:paraId="7DF50F35" w14:textId="03EF7878" w:rsidR="001A6677" w:rsidRPr="007B11FB" w:rsidRDefault="001A6677" w:rsidP="00344A0F">
      <w:pPr>
        <w:spacing w:line="480" w:lineRule="auto"/>
        <w:jc w:val="both"/>
        <w:rPr>
          <w:rFonts w:ascii="Arial" w:hAnsi="Arial" w:cs="Arial"/>
          <w:bCs/>
          <w:sz w:val="20"/>
          <w:szCs w:val="20"/>
        </w:rPr>
      </w:pPr>
      <w:r w:rsidRPr="007B11FB">
        <w:rPr>
          <w:rFonts w:ascii="Arial" w:hAnsi="Arial" w:cs="Arial"/>
          <w:sz w:val="20"/>
          <w:szCs w:val="20"/>
        </w:rPr>
        <w:t>……………………………………………………………………………………………………………………………</w:t>
      </w:r>
      <w:bookmarkStart w:id="17" w:name="_Hlk109831092"/>
      <w:r w:rsidRPr="007B11FB">
        <w:rPr>
          <w:rFonts w:ascii="Arial" w:hAnsi="Arial" w:cs="Arial"/>
          <w:sz w:val="20"/>
          <w:szCs w:val="20"/>
        </w:rPr>
        <w:t>……………………………………………………………………………………………………………………………</w:t>
      </w:r>
      <w:bookmarkEnd w:id="17"/>
      <w:r w:rsidR="00344A0F" w:rsidRPr="007B11FB">
        <w:rPr>
          <w:rFonts w:ascii="Arial" w:hAnsi="Arial" w:cs="Arial"/>
          <w:sz w:val="20"/>
          <w:szCs w:val="20"/>
        </w:rPr>
        <w:t>……………………………………………………………………………………………………………………………</w:t>
      </w: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3D556929" w14:textId="77777777" w:rsidR="001A6677" w:rsidRPr="007B11FB" w:rsidRDefault="001A6677" w:rsidP="001A6677">
      <w:pPr>
        <w:autoSpaceDE w:val="0"/>
        <w:autoSpaceDN w:val="0"/>
        <w:adjustRightInd w:val="0"/>
        <w:rPr>
          <w:rFonts w:ascii="Arial" w:hAnsi="Arial" w:cs="Arial"/>
          <w:sz w:val="20"/>
          <w:szCs w:val="20"/>
        </w:rPr>
      </w:pPr>
    </w:p>
    <w:p w14:paraId="10B00E28" w14:textId="77777777" w:rsidR="001A6677" w:rsidRPr="007B11FB" w:rsidRDefault="001A6677" w:rsidP="001A6677">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4D1BDA37" w14:textId="77777777" w:rsidR="001A6677" w:rsidRDefault="001A6677" w:rsidP="001A6677">
      <w:pPr>
        <w:autoSpaceDE w:val="0"/>
        <w:autoSpaceDN w:val="0"/>
        <w:adjustRightInd w:val="0"/>
        <w:rPr>
          <w:rFonts w:ascii="Arial" w:hAnsi="Arial" w:cs="Arial"/>
          <w:sz w:val="20"/>
          <w:szCs w:val="20"/>
        </w:rPr>
      </w:pPr>
    </w:p>
    <w:p w14:paraId="408F46F9" w14:textId="77777777" w:rsidR="001A6677" w:rsidRDefault="001A6677" w:rsidP="001A6677">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A293E0" w14:textId="77777777" w:rsidR="001A6677" w:rsidRDefault="001A6677" w:rsidP="001A6677">
      <w:pPr>
        <w:pStyle w:val="texte1"/>
        <w:rPr>
          <w:rFonts w:ascii="Arial" w:hAnsi="Arial" w:cs="Arial"/>
          <w:sz w:val="20"/>
          <w:lang w:eastAsia="en-US"/>
        </w:rPr>
      </w:pPr>
    </w:p>
    <w:p w14:paraId="1F0FD4EA" w14:textId="77777777" w:rsidR="001A6677" w:rsidRPr="00726E98" w:rsidRDefault="001A6677" w:rsidP="001A6677">
      <w:pPr>
        <w:pStyle w:val="texte1"/>
        <w:rPr>
          <w:rFonts w:ascii="Arial" w:hAnsi="Arial" w:cs="Arial"/>
          <w:sz w:val="20"/>
          <w:lang w:eastAsia="en-US"/>
        </w:rPr>
      </w:pPr>
      <w:r>
        <w:rPr>
          <w:rFonts w:ascii="Arial" w:hAnsi="Arial" w:cs="Arial"/>
          <w:sz w:val="20"/>
          <w:lang w:eastAsia="en-US"/>
        </w:rPr>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3D67D4FF" w14:textId="77777777" w:rsidR="001A6677" w:rsidRDefault="001A6677" w:rsidP="001A6677">
      <w:pPr>
        <w:autoSpaceDE w:val="0"/>
        <w:autoSpaceDN w:val="0"/>
        <w:adjustRightInd w:val="0"/>
        <w:rPr>
          <w:rFonts w:ascii="Arial" w:hAnsi="Arial" w:cs="Arial"/>
          <w:sz w:val="20"/>
          <w:szCs w:val="20"/>
        </w:rPr>
      </w:pPr>
    </w:p>
    <w:p w14:paraId="7C6BB0E1" w14:textId="77777777" w:rsidR="00C77B7B" w:rsidRDefault="00C77B7B" w:rsidP="001A6677">
      <w:pPr>
        <w:autoSpaceDE w:val="0"/>
        <w:autoSpaceDN w:val="0"/>
        <w:adjustRightInd w:val="0"/>
        <w:rPr>
          <w:rFonts w:ascii="Arial" w:hAnsi="Arial" w:cs="Arial"/>
          <w:sz w:val="20"/>
          <w:szCs w:val="20"/>
        </w:rPr>
      </w:pPr>
    </w:p>
    <w:p w14:paraId="6B0D2317" w14:textId="77777777" w:rsidR="00C77B7B" w:rsidRDefault="00C77B7B" w:rsidP="001A6677">
      <w:pPr>
        <w:autoSpaceDE w:val="0"/>
        <w:autoSpaceDN w:val="0"/>
        <w:adjustRightInd w:val="0"/>
        <w:rPr>
          <w:rFonts w:ascii="Arial" w:hAnsi="Arial" w:cs="Arial"/>
          <w:sz w:val="20"/>
          <w:szCs w:val="20"/>
        </w:rPr>
      </w:pPr>
    </w:p>
    <w:p w14:paraId="5363191F" w14:textId="0110F8C8" w:rsidR="001A6677" w:rsidRPr="007B11FB" w:rsidRDefault="001A6677" w:rsidP="001A6677">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w:t>
      </w:r>
      <w:r w:rsidR="00FD3ADD">
        <w:rPr>
          <w:rFonts w:ascii="Arial" w:hAnsi="Arial" w:cs="Arial"/>
          <w:sz w:val="20"/>
          <w:szCs w:val="20"/>
        </w:rPr>
        <w:t>marché</w:t>
      </w:r>
      <w:r w:rsidRPr="007B11FB">
        <w:rPr>
          <w:rFonts w:ascii="Arial" w:hAnsi="Arial" w:cs="Arial"/>
          <w:sz w:val="20"/>
          <w:szCs w:val="20"/>
        </w:rPr>
        <w:t xml:space="preserve"> : </w:t>
      </w:r>
    </w:p>
    <w:p w14:paraId="1BC795FA" w14:textId="77777777" w:rsidR="001A6677" w:rsidRPr="007B11FB" w:rsidRDefault="001A6677" w:rsidP="001A6677">
      <w:pPr>
        <w:autoSpaceDE w:val="0"/>
        <w:autoSpaceDN w:val="0"/>
        <w:adjustRightInd w:val="0"/>
        <w:rPr>
          <w:rFonts w:ascii="Arial" w:hAnsi="Arial" w:cs="Arial"/>
          <w:sz w:val="20"/>
          <w:szCs w:val="20"/>
        </w:rPr>
      </w:pPr>
    </w:p>
    <w:p w14:paraId="52D157E2" w14:textId="77777777" w:rsidR="001A6677" w:rsidRDefault="001A6677" w:rsidP="001A6677">
      <w:pPr>
        <w:autoSpaceDE w:val="0"/>
        <w:autoSpaceDN w:val="0"/>
        <w:adjustRightInd w:val="0"/>
        <w:rPr>
          <w:rFonts w:ascii="Arial" w:hAnsi="Arial" w:cs="Arial"/>
          <w:b/>
          <w:sz w:val="20"/>
          <w:szCs w:val="20"/>
        </w:rPr>
      </w:pPr>
    </w:p>
    <w:p w14:paraId="44255E8E" w14:textId="77777777" w:rsidR="001A6677" w:rsidRDefault="001A6677" w:rsidP="001A6677">
      <w:pPr>
        <w:autoSpaceDE w:val="0"/>
        <w:autoSpaceDN w:val="0"/>
        <w:adjustRightInd w:val="0"/>
        <w:rPr>
          <w:rFonts w:ascii="Arial" w:hAnsi="Arial" w:cs="Arial"/>
          <w:b/>
          <w:sz w:val="20"/>
          <w:szCs w:val="20"/>
        </w:rPr>
      </w:pPr>
    </w:p>
    <w:p w14:paraId="68A9452D" w14:textId="77777777" w:rsidR="001A6677" w:rsidRDefault="001A6677" w:rsidP="001A6677">
      <w:pPr>
        <w:autoSpaceDE w:val="0"/>
        <w:autoSpaceDN w:val="0"/>
        <w:adjustRightInd w:val="0"/>
        <w:rPr>
          <w:rFonts w:ascii="Arial" w:hAnsi="Arial" w:cs="Arial"/>
          <w:b/>
          <w:sz w:val="20"/>
          <w:szCs w:val="20"/>
        </w:rPr>
      </w:pPr>
    </w:p>
    <w:p w14:paraId="40CFB626" w14:textId="6AA3C1A2" w:rsidR="001A6677" w:rsidRDefault="001A6677" w:rsidP="001A6677">
      <w:pPr>
        <w:autoSpaceDE w:val="0"/>
        <w:autoSpaceDN w:val="0"/>
        <w:adjustRightInd w:val="0"/>
        <w:rPr>
          <w:rFonts w:ascii="Arial" w:hAnsi="Arial" w:cs="Arial"/>
          <w:b/>
          <w:sz w:val="20"/>
          <w:szCs w:val="20"/>
        </w:rPr>
      </w:pPr>
    </w:p>
    <w:p w14:paraId="274843D6" w14:textId="3E1D68AF" w:rsidR="00BA6A9E" w:rsidRDefault="00BA6A9E" w:rsidP="001A6677">
      <w:pPr>
        <w:autoSpaceDE w:val="0"/>
        <w:autoSpaceDN w:val="0"/>
        <w:adjustRightInd w:val="0"/>
        <w:rPr>
          <w:rFonts w:ascii="Arial" w:hAnsi="Arial" w:cs="Arial"/>
          <w:b/>
          <w:sz w:val="20"/>
          <w:szCs w:val="20"/>
        </w:rPr>
      </w:pPr>
    </w:p>
    <w:p w14:paraId="0945DF77" w14:textId="77777777" w:rsidR="00BA6A9E" w:rsidRDefault="00BA6A9E" w:rsidP="001A6677">
      <w:pPr>
        <w:autoSpaceDE w:val="0"/>
        <w:autoSpaceDN w:val="0"/>
        <w:adjustRightInd w:val="0"/>
        <w:rPr>
          <w:rFonts w:ascii="Arial" w:hAnsi="Arial" w:cs="Arial"/>
          <w:b/>
          <w:sz w:val="20"/>
          <w:szCs w:val="20"/>
        </w:rPr>
      </w:pPr>
    </w:p>
    <w:p w14:paraId="7B8BB1BC" w14:textId="77777777" w:rsidR="001A6677" w:rsidRPr="007B11FB" w:rsidRDefault="001A6677" w:rsidP="001A6677">
      <w:pPr>
        <w:autoSpaceDE w:val="0"/>
        <w:autoSpaceDN w:val="0"/>
        <w:adjustRightInd w:val="0"/>
        <w:rPr>
          <w:rFonts w:ascii="Arial" w:hAnsi="Arial" w:cs="Arial"/>
          <w:b/>
          <w:sz w:val="20"/>
          <w:szCs w:val="20"/>
        </w:rPr>
      </w:pPr>
    </w:p>
    <w:p w14:paraId="392E62A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438B3CC4" w14:textId="77777777" w:rsidR="001A6677" w:rsidRPr="007B11FB" w:rsidRDefault="001A6677" w:rsidP="001A6677">
      <w:pPr>
        <w:autoSpaceDE w:val="0"/>
        <w:autoSpaceDN w:val="0"/>
        <w:adjustRightInd w:val="0"/>
        <w:jc w:val="both"/>
        <w:rPr>
          <w:rFonts w:ascii="Arial" w:hAnsi="Arial" w:cs="Arial"/>
          <w:sz w:val="20"/>
          <w:szCs w:val="20"/>
        </w:rPr>
      </w:pPr>
    </w:p>
    <w:p w14:paraId="4FA7097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5622E109" w14:textId="77777777" w:rsidR="001A6677" w:rsidRPr="007B11FB" w:rsidRDefault="001A6677" w:rsidP="001A6677">
      <w:pPr>
        <w:ind w:left="360"/>
        <w:jc w:val="both"/>
        <w:rPr>
          <w:rFonts w:ascii="Arial" w:hAnsi="Arial" w:cs="Arial"/>
          <w:sz w:val="20"/>
          <w:szCs w:val="20"/>
        </w:rPr>
      </w:pPr>
    </w:p>
    <w:p w14:paraId="13200910"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F0868C7"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10A87C74" w14:textId="77777777" w:rsidR="001A6677" w:rsidRPr="007B11FB" w:rsidRDefault="001A6677" w:rsidP="001A6677">
      <w:pPr>
        <w:ind w:left="360"/>
        <w:rPr>
          <w:rFonts w:ascii="Arial" w:hAnsi="Arial" w:cs="Arial"/>
          <w:sz w:val="20"/>
          <w:szCs w:val="20"/>
        </w:rPr>
      </w:pPr>
    </w:p>
    <w:p w14:paraId="2ABB1FAB"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7BABF6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24ED6C6"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5922E6B" w14:textId="77777777" w:rsidR="001A6677" w:rsidRPr="007B11FB" w:rsidRDefault="001A6677" w:rsidP="001A6677">
      <w:pPr>
        <w:ind w:left="360"/>
        <w:jc w:val="both"/>
        <w:rPr>
          <w:rFonts w:ascii="Arial" w:hAnsi="Arial" w:cs="Arial"/>
          <w:sz w:val="20"/>
          <w:szCs w:val="20"/>
        </w:rPr>
      </w:pPr>
    </w:p>
    <w:p w14:paraId="740B7318" w14:textId="77777777" w:rsidR="001A6677" w:rsidRPr="007B11FB" w:rsidRDefault="001A6677" w:rsidP="001A6677">
      <w:pPr>
        <w:ind w:left="360"/>
        <w:jc w:val="both"/>
        <w:rPr>
          <w:rFonts w:ascii="Arial" w:hAnsi="Arial" w:cs="Arial"/>
          <w:sz w:val="20"/>
          <w:szCs w:val="20"/>
        </w:rPr>
      </w:pPr>
    </w:p>
    <w:p w14:paraId="764B67B6"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D6A508"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5685FDBF" w14:textId="77777777" w:rsidR="001A6677" w:rsidRPr="007B11FB" w:rsidRDefault="001A6677" w:rsidP="001A6677">
      <w:pPr>
        <w:ind w:left="360"/>
        <w:rPr>
          <w:rFonts w:ascii="Arial" w:hAnsi="Arial" w:cs="Arial"/>
          <w:sz w:val="20"/>
          <w:szCs w:val="20"/>
        </w:rPr>
      </w:pPr>
    </w:p>
    <w:p w14:paraId="6D645A0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3DDFCAD7"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D756868"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C333081" w14:textId="77777777" w:rsidR="001A6677" w:rsidRDefault="001A6677" w:rsidP="001A6677">
      <w:pPr>
        <w:ind w:left="360"/>
        <w:rPr>
          <w:rFonts w:ascii="Arial" w:hAnsi="Arial" w:cs="Arial"/>
          <w:sz w:val="20"/>
          <w:szCs w:val="20"/>
        </w:rPr>
      </w:pPr>
    </w:p>
    <w:p w14:paraId="42D88CB8" w14:textId="67EC5990" w:rsidR="001A6677" w:rsidRPr="00622F72" w:rsidRDefault="001A6677" w:rsidP="001A6677">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le candidat indiquera au sein du document « Déclaration de candidature </w:t>
      </w:r>
      <w:r w:rsidR="00344A0F">
        <w:rPr>
          <w:rFonts w:ascii="Arial" w:hAnsi="Arial" w:cs="Arial"/>
          <w:sz w:val="20"/>
          <w:szCs w:val="20"/>
        </w:rPr>
        <w:t>» le</w:t>
      </w:r>
      <w:r w:rsidRPr="00622F72">
        <w:rPr>
          <w:rFonts w:ascii="Arial" w:hAnsi="Arial" w:cs="Arial"/>
          <w:sz w:val="20"/>
          <w:szCs w:val="20"/>
        </w:rPr>
        <w:t xml:space="preserve"> montant et la répartition détaillée des prestations que chacun des membres du groupement s'engagera à exécuter.</w:t>
      </w:r>
    </w:p>
    <w:p w14:paraId="4953A8F4" w14:textId="77777777" w:rsidR="001A6677" w:rsidRDefault="001A6677" w:rsidP="0077031D">
      <w:pPr>
        <w:rPr>
          <w:rFonts w:ascii="Arial" w:hAnsi="Arial"/>
          <w:sz w:val="20"/>
          <w:szCs w:val="20"/>
        </w:rPr>
      </w:pPr>
    </w:p>
    <w:p w14:paraId="5BC74BA9" w14:textId="77777777" w:rsidR="001A6677" w:rsidRPr="007B11FB" w:rsidRDefault="001A6677" w:rsidP="001A6677">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20DFD68C" w14:textId="04E55018" w:rsidR="0077031D" w:rsidRPr="00EB7579" w:rsidRDefault="00344A0F" w:rsidP="0077031D">
      <w:pPr>
        <w:spacing w:before="120"/>
        <w:ind w:left="1135" w:hanging="284"/>
        <w:jc w:val="both"/>
        <w:rPr>
          <w:rFonts w:ascii="Arial" w:hAnsi="Arial"/>
          <w:sz w:val="20"/>
          <w:szCs w:val="20"/>
        </w:rPr>
      </w:pPr>
      <w:r>
        <w:rPr>
          <w:rFonts w:ascii="Arial" w:hAnsi="Arial"/>
          <w:sz w:val="20"/>
          <w:szCs w:val="20"/>
        </w:rPr>
        <w:t>-</w:t>
      </w:r>
      <w:r w:rsidR="0077031D" w:rsidRPr="00EB7579">
        <w:rPr>
          <w:rFonts w:ascii="Arial" w:hAnsi="Arial"/>
          <w:sz w:val="20"/>
          <w:szCs w:val="20"/>
        </w:rPr>
        <w:t xml:space="preserve"> CCAP </w:t>
      </w:r>
      <w:r w:rsidR="00232FA4">
        <w:rPr>
          <w:rFonts w:ascii="Arial" w:hAnsi="Arial"/>
          <w:sz w:val="20"/>
          <w:szCs w:val="20"/>
        </w:rPr>
        <w:t>2025-8400-</w:t>
      </w:r>
      <w:r w:rsidR="00E75236">
        <w:rPr>
          <w:rFonts w:ascii="Arial" w:hAnsi="Arial"/>
          <w:sz w:val="20"/>
          <w:szCs w:val="20"/>
        </w:rPr>
        <w:t>021</w:t>
      </w:r>
    </w:p>
    <w:p w14:paraId="71A86BE2" w14:textId="2D2A9572" w:rsidR="0077031D" w:rsidRPr="00EB7579"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 xml:space="preserve">CCTP </w:t>
      </w:r>
      <w:r w:rsidR="00232FA4" w:rsidRPr="00232FA4">
        <w:rPr>
          <w:rFonts w:ascii="Arial" w:hAnsi="Arial"/>
          <w:sz w:val="20"/>
          <w:szCs w:val="20"/>
        </w:rPr>
        <w:t>2025-8400-</w:t>
      </w:r>
      <w:r w:rsidR="00E75236">
        <w:rPr>
          <w:rFonts w:ascii="Arial" w:hAnsi="Arial"/>
          <w:sz w:val="20"/>
          <w:szCs w:val="20"/>
        </w:rPr>
        <w:t>021</w:t>
      </w:r>
    </w:p>
    <w:p w14:paraId="653FC1A6" w14:textId="29E02499" w:rsidR="0077031D"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CCAG-TRAVAUX</w:t>
      </w:r>
      <w:r w:rsidR="00E52FC2">
        <w:rPr>
          <w:rFonts w:ascii="Arial" w:hAnsi="Arial"/>
          <w:sz w:val="20"/>
          <w:szCs w:val="20"/>
        </w:rPr>
        <w:t xml:space="preserve"> </w:t>
      </w:r>
      <w:r w:rsidR="00E52FC2" w:rsidRPr="0050026E">
        <w:rPr>
          <w:rFonts w:ascii="Arial" w:hAnsi="Arial" w:cs="Arial"/>
          <w:sz w:val="20"/>
        </w:rPr>
        <w:t>- dernière version en vigueur - Arrêté du 30 mars 2021</w:t>
      </w:r>
    </w:p>
    <w:p w14:paraId="34DDA343" w14:textId="77777777" w:rsidR="0077031D" w:rsidRPr="00EB7579" w:rsidRDefault="0077031D" w:rsidP="0077031D">
      <w:pPr>
        <w:rPr>
          <w:rFonts w:ascii="Arial" w:hAnsi="Arial"/>
          <w:sz w:val="20"/>
          <w:szCs w:val="20"/>
        </w:rPr>
      </w:pPr>
    </w:p>
    <w:p w14:paraId="528F1234" w14:textId="6EA31D2D"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FD3ADD">
        <w:rPr>
          <w:rFonts w:ascii="Arial" w:hAnsi="Arial" w:cs="Arial"/>
          <w:sz w:val="20"/>
          <w:szCs w:val="20"/>
        </w:rPr>
        <w:t>au marché</w:t>
      </w:r>
      <w:r w:rsidRPr="008B1B38">
        <w:rPr>
          <w:rFonts w:ascii="Arial" w:hAnsi="Arial" w:cs="Arial"/>
          <w:sz w:val="20"/>
          <w:szCs w:val="20"/>
        </w:rPr>
        <w:t>.</w:t>
      </w:r>
    </w:p>
    <w:p w14:paraId="1D2FEC75" w14:textId="77777777" w:rsidR="001A6677" w:rsidRPr="00EB7579" w:rsidRDefault="001A6677" w:rsidP="0077031D">
      <w:pPr>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35D5026B"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7CA88C8" w14:textId="3FEE3D31" w:rsidR="00BA2DE9" w:rsidRDefault="00BA2DE9"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16E8DC79" w:rsidR="002C060A" w:rsidRDefault="002C060A" w:rsidP="002C060A">
      <w:pPr>
        <w:rPr>
          <w:rFonts w:ascii="Arial" w:hAnsi="Arial" w:cs="Arial"/>
          <w:b/>
          <w:bCs/>
          <w:color w:val="000000" w:themeColor="text1"/>
          <w:sz w:val="20"/>
          <w:szCs w:val="20"/>
        </w:rPr>
      </w:pPr>
    </w:p>
    <w:p w14:paraId="20582B7F" w14:textId="5C4E48AB" w:rsidR="00BB0E0B" w:rsidRPr="00BB0E0B" w:rsidRDefault="00E52FC2" w:rsidP="00BB0E0B">
      <w:pPr>
        <w:rPr>
          <w:rFonts w:ascii="Arial" w:hAnsi="Arial" w:cs="Arial"/>
          <w:b/>
          <w:bCs/>
          <w:color w:val="000000" w:themeColor="text1"/>
          <w:sz w:val="20"/>
          <w:szCs w:val="20"/>
        </w:rPr>
      </w:pPr>
      <w:r>
        <w:rPr>
          <w:rFonts w:ascii="Arial" w:hAnsi="Arial" w:cs="Arial"/>
          <w:b/>
          <w:bCs/>
          <w:color w:val="000000" w:themeColor="text1"/>
          <w:sz w:val="20"/>
          <w:szCs w:val="20"/>
        </w:rPr>
        <w:t xml:space="preserve">A </w:t>
      </w:r>
      <w:r w:rsidR="001F72A6">
        <w:rPr>
          <w:rFonts w:ascii="Arial" w:hAnsi="Arial" w:cs="Arial"/>
          <w:b/>
          <w:bCs/>
          <w:color w:val="000000" w:themeColor="text1"/>
          <w:sz w:val="20"/>
          <w:szCs w:val="20"/>
        </w:rPr>
        <w:t>transmettre</w:t>
      </w:r>
      <w:r>
        <w:rPr>
          <w:rFonts w:ascii="Arial" w:hAnsi="Arial" w:cs="Arial"/>
          <w:b/>
          <w:bCs/>
          <w:color w:val="000000" w:themeColor="text1"/>
          <w:sz w:val="20"/>
          <w:szCs w:val="20"/>
        </w:rPr>
        <w:t xml:space="preserve"> obligatoirement </w:t>
      </w:r>
      <w:r w:rsidR="001F72A6">
        <w:rPr>
          <w:rFonts w:ascii="Arial" w:hAnsi="Arial" w:cs="Arial"/>
          <w:b/>
          <w:bCs/>
          <w:color w:val="000000" w:themeColor="text1"/>
          <w:sz w:val="20"/>
          <w:szCs w:val="20"/>
        </w:rPr>
        <w:t>la</w:t>
      </w:r>
      <w:r w:rsidR="00BB0E0B" w:rsidRPr="00BB0E0B">
        <w:rPr>
          <w:rFonts w:ascii="Arial" w:hAnsi="Arial" w:cs="Arial"/>
          <w:b/>
          <w:bCs/>
          <w:color w:val="000000" w:themeColor="text1"/>
          <w:sz w:val="20"/>
          <w:szCs w:val="20"/>
        </w:rPr>
        <w:t xml:space="preserve"> Décomposition du Prix Global et Forfaitaire</w:t>
      </w:r>
    </w:p>
    <w:p w14:paraId="6831702F" w14:textId="6911B7D9"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 xml:space="preserve">D1 – Montant </w:t>
      </w:r>
      <w:r w:rsidR="00112243">
        <w:rPr>
          <w:rFonts w:ascii="Arial" w:hAnsi="Arial" w:cs="Arial"/>
          <w:b/>
          <w:bCs/>
          <w:color w:val="000000"/>
          <w:sz w:val="20"/>
          <w:szCs w:val="20"/>
        </w:rPr>
        <w:t xml:space="preserve">du marché </w:t>
      </w:r>
    </w:p>
    <w:p w14:paraId="77A61C99" w14:textId="4DC5C91D" w:rsidR="00C77B7B" w:rsidRDefault="008C20D3" w:rsidP="00BF2D2D">
      <w:pPr>
        <w:pStyle w:val="Commentaire"/>
        <w:rPr>
          <w:rFonts w:ascii="Arial" w:hAnsi="Arial" w:cs="Arial"/>
        </w:rPr>
      </w:pPr>
      <w:r w:rsidRPr="008C20D3">
        <w:rPr>
          <w:rFonts w:ascii="Arial" w:hAnsi="Arial" w:cs="Arial"/>
        </w:rPr>
        <w:tab/>
      </w:r>
    </w:p>
    <w:tbl>
      <w:tblPr>
        <w:tblStyle w:val="Grilledutableau"/>
        <w:tblW w:w="0" w:type="auto"/>
        <w:tblInd w:w="0" w:type="dxa"/>
        <w:tblLook w:val="04A0" w:firstRow="1" w:lastRow="0" w:firstColumn="1" w:lastColumn="0" w:noHBand="0" w:noVBand="1"/>
      </w:tblPr>
      <w:tblGrid>
        <w:gridCol w:w="2265"/>
        <w:gridCol w:w="2265"/>
        <w:gridCol w:w="2266"/>
        <w:gridCol w:w="2266"/>
      </w:tblGrid>
      <w:tr w:rsidR="00FD3ADD" w14:paraId="1216D2A1" w14:textId="77777777" w:rsidTr="00FD3ADD">
        <w:tc>
          <w:tcPr>
            <w:tcW w:w="2265" w:type="dxa"/>
            <w:shd w:val="clear" w:color="auto" w:fill="AEAAAA" w:themeFill="background2" w:themeFillShade="BF"/>
          </w:tcPr>
          <w:p w14:paraId="176E77EA" w14:textId="475EBDD4" w:rsidR="00FD3ADD" w:rsidRPr="00B5001B" w:rsidRDefault="00FD3ADD" w:rsidP="00FD3ADD">
            <w:pPr>
              <w:jc w:val="center"/>
              <w:rPr>
                <w:rFonts w:ascii="Arial" w:hAnsi="Arial" w:cs="Arial"/>
                <w:sz w:val="20"/>
                <w:szCs w:val="20"/>
              </w:rPr>
            </w:pPr>
          </w:p>
        </w:tc>
        <w:tc>
          <w:tcPr>
            <w:tcW w:w="2265" w:type="dxa"/>
            <w:shd w:val="clear" w:color="auto" w:fill="AEAAAA" w:themeFill="background2" w:themeFillShade="BF"/>
          </w:tcPr>
          <w:p w14:paraId="03FB1AB0" w14:textId="5238EE65" w:rsidR="00FD3ADD" w:rsidRDefault="00FD3ADD" w:rsidP="00FD3ADD">
            <w:pPr>
              <w:jc w:val="center"/>
              <w:rPr>
                <w:rFonts w:ascii="Arial" w:hAnsi="Arial" w:cs="Arial"/>
                <w:sz w:val="20"/>
                <w:szCs w:val="20"/>
              </w:rPr>
            </w:pPr>
            <w:r>
              <w:rPr>
                <w:rFonts w:ascii="Arial" w:hAnsi="Arial" w:cs="Arial"/>
                <w:sz w:val="20"/>
                <w:szCs w:val="20"/>
              </w:rPr>
              <w:t>Total HT</w:t>
            </w:r>
          </w:p>
        </w:tc>
        <w:tc>
          <w:tcPr>
            <w:tcW w:w="2266" w:type="dxa"/>
            <w:shd w:val="clear" w:color="auto" w:fill="AEAAAA" w:themeFill="background2" w:themeFillShade="BF"/>
          </w:tcPr>
          <w:p w14:paraId="533B7AC6" w14:textId="0145940B" w:rsidR="00FD3ADD" w:rsidRDefault="00FD3ADD" w:rsidP="00FD3ADD">
            <w:pPr>
              <w:jc w:val="center"/>
              <w:rPr>
                <w:rFonts w:ascii="Arial" w:hAnsi="Arial" w:cs="Arial"/>
                <w:sz w:val="20"/>
                <w:szCs w:val="20"/>
              </w:rPr>
            </w:pPr>
            <w:r>
              <w:rPr>
                <w:rFonts w:ascii="Arial" w:hAnsi="Arial" w:cs="Arial"/>
                <w:sz w:val="20"/>
                <w:szCs w:val="20"/>
              </w:rPr>
              <w:t>TVA</w:t>
            </w:r>
          </w:p>
        </w:tc>
        <w:tc>
          <w:tcPr>
            <w:tcW w:w="2266" w:type="dxa"/>
            <w:shd w:val="clear" w:color="auto" w:fill="AEAAAA" w:themeFill="background2" w:themeFillShade="BF"/>
          </w:tcPr>
          <w:p w14:paraId="2BE1D78C" w14:textId="05DBBD6A" w:rsidR="00FD3ADD" w:rsidRDefault="00FD3ADD" w:rsidP="00FD3ADD">
            <w:pPr>
              <w:jc w:val="center"/>
              <w:rPr>
                <w:rFonts w:ascii="Arial" w:hAnsi="Arial" w:cs="Arial"/>
                <w:sz w:val="20"/>
                <w:szCs w:val="20"/>
              </w:rPr>
            </w:pPr>
            <w:r>
              <w:rPr>
                <w:rFonts w:ascii="Arial" w:hAnsi="Arial" w:cs="Arial"/>
                <w:sz w:val="20"/>
                <w:szCs w:val="20"/>
              </w:rPr>
              <w:t>Total TTC</w:t>
            </w:r>
          </w:p>
        </w:tc>
      </w:tr>
      <w:tr w:rsidR="00FD3ADD" w14:paraId="184BEA06" w14:textId="77777777" w:rsidTr="00344A0F">
        <w:trPr>
          <w:trHeight w:val="1239"/>
        </w:trPr>
        <w:tc>
          <w:tcPr>
            <w:tcW w:w="2265" w:type="dxa"/>
          </w:tcPr>
          <w:p w14:paraId="49D27C86" w14:textId="77777777" w:rsidR="00344A0F" w:rsidRPr="00B5001B" w:rsidRDefault="00344A0F" w:rsidP="00344A0F">
            <w:pPr>
              <w:jc w:val="center"/>
              <w:rPr>
                <w:rFonts w:ascii="Arial" w:hAnsi="Arial" w:cs="Arial"/>
                <w:sz w:val="20"/>
                <w:szCs w:val="20"/>
              </w:rPr>
            </w:pPr>
          </w:p>
          <w:p w14:paraId="109B29E1" w14:textId="0E254084" w:rsidR="00FD3ADD" w:rsidRPr="00B5001B" w:rsidRDefault="001F72A6" w:rsidP="00C77B7B">
            <w:pPr>
              <w:jc w:val="center"/>
              <w:rPr>
                <w:rFonts w:ascii="Arial" w:hAnsi="Arial" w:cs="Arial"/>
                <w:sz w:val="20"/>
                <w:szCs w:val="20"/>
              </w:rPr>
            </w:pPr>
            <w:r>
              <w:rPr>
                <w:rFonts w:ascii="Arial" w:hAnsi="Arial" w:cs="Arial"/>
                <w:bCs/>
                <w:sz w:val="20"/>
                <w:szCs w:val="20"/>
              </w:rPr>
              <w:t>T</w:t>
            </w:r>
            <w:r w:rsidRPr="001F72A6">
              <w:rPr>
                <w:rFonts w:ascii="Arial" w:hAnsi="Arial" w:cs="Arial"/>
                <w:bCs/>
                <w:sz w:val="20"/>
                <w:szCs w:val="20"/>
              </w:rPr>
              <w:t>ravaux de construction d’un pavillon d’accueil sur l’aire de Jouvence</w:t>
            </w:r>
            <w:r w:rsidR="008C20D3" w:rsidRPr="008C20D3">
              <w:rPr>
                <w:rFonts w:ascii="Arial" w:hAnsi="Arial" w:cs="Arial"/>
                <w:bCs/>
                <w:sz w:val="20"/>
                <w:szCs w:val="20"/>
              </w:rPr>
              <w:tab/>
            </w:r>
          </w:p>
        </w:tc>
        <w:tc>
          <w:tcPr>
            <w:tcW w:w="2265" w:type="dxa"/>
          </w:tcPr>
          <w:p w14:paraId="2BA269D7" w14:textId="77777777" w:rsidR="00FD3ADD" w:rsidRDefault="00FD3ADD" w:rsidP="00F82F85">
            <w:pPr>
              <w:rPr>
                <w:rFonts w:ascii="Arial" w:hAnsi="Arial" w:cs="Arial"/>
                <w:sz w:val="20"/>
                <w:szCs w:val="20"/>
              </w:rPr>
            </w:pPr>
          </w:p>
        </w:tc>
        <w:tc>
          <w:tcPr>
            <w:tcW w:w="2266" w:type="dxa"/>
          </w:tcPr>
          <w:p w14:paraId="28ECC616" w14:textId="77777777" w:rsidR="00FD3ADD" w:rsidRDefault="00FD3ADD" w:rsidP="00F82F85">
            <w:pPr>
              <w:rPr>
                <w:rFonts w:ascii="Arial" w:hAnsi="Arial" w:cs="Arial"/>
                <w:sz w:val="20"/>
                <w:szCs w:val="20"/>
              </w:rPr>
            </w:pPr>
          </w:p>
          <w:p w14:paraId="7F50078A" w14:textId="77777777" w:rsidR="00A61673" w:rsidRDefault="00A61673" w:rsidP="00F82F85">
            <w:pPr>
              <w:rPr>
                <w:rFonts w:ascii="Arial" w:hAnsi="Arial" w:cs="Arial"/>
                <w:sz w:val="20"/>
                <w:szCs w:val="20"/>
              </w:rPr>
            </w:pPr>
          </w:p>
          <w:p w14:paraId="10C3336D" w14:textId="0AA08282" w:rsidR="00A61673" w:rsidRDefault="00A61673" w:rsidP="00A61673">
            <w:pPr>
              <w:jc w:val="center"/>
              <w:rPr>
                <w:rFonts w:ascii="Arial" w:hAnsi="Arial" w:cs="Arial"/>
                <w:sz w:val="20"/>
                <w:szCs w:val="20"/>
              </w:rPr>
            </w:pPr>
            <w:r>
              <w:rPr>
                <w:rFonts w:ascii="Arial" w:hAnsi="Arial" w:cs="Arial"/>
                <w:sz w:val="20"/>
                <w:szCs w:val="20"/>
              </w:rPr>
              <w:t>20 %</w:t>
            </w:r>
          </w:p>
        </w:tc>
        <w:tc>
          <w:tcPr>
            <w:tcW w:w="2266" w:type="dxa"/>
          </w:tcPr>
          <w:p w14:paraId="2B9899AA" w14:textId="77777777" w:rsidR="00FD3ADD" w:rsidRDefault="00FD3ADD" w:rsidP="00F82F85">
            <w:pPr>
              <w:rPr>
                <w:rFonts w:ascii="Arial" w:hAnsi="Arial" w:cs="Arial"/>
                <w:sz w:val="20"/>
                <w:szCs w:val="20"/>
              </w:rPr>
            </w:pPr>
          </w:p>
        </w:tc>
      </w:tr>
    </w:tbl>
    <w:p w14:paraId="2A9BBDD3" w14:textId="77777777" w:rsidR="00B5001B" w:rsidRDefault="00B5001B" w:rsidP="00F82F85">
      <w:pPr>
        <w:rPr>
          <w:rFonts w:ascii="Arial" w:hAnsi="Arial" w:cs="Arial"/>
          <w:sz w:val="20"/>
          <w:szCs w:val="20"/>
        </w:rPr>
      </w:pPr>
    </w:p>
    <w:p w14:paraId="7F43E5EF" w14:textId="77777777" w:rsidR="009722B0" w:rsidRDefault="009722B0" w:rsidP="009722B0">
      <w:pPr>
        <w:rPr>
          <w:rFonts w:ascii="Arial" w:hAnsi="Arial" w:cs="Arial"/>
          <w:sz w:val="20"/>
          <w:szCs w:val="20"/>
        </w:rPr>
      </w:pPr>
    </w:p>
    <w:p w14:paraId="11FE80D2" w14:textId="19F3BCB0"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lastRenderedPageBreak/>
        <w:t>D2 – Prix</w:t>
      </w:r>
    </w:p>
    <w:p w14:paraId="45296C0A" w14:textId="184E6262" w:rsidR="00D11D54" w:rsidRPr="00D11D54" w:rsidRDefault="00D11D54" w:rsidP="00D11D54">
      <w:pPr>
        <w:pStyle w:val="Titre2"/>
        <w:spacing w:before="90"/>
        <w:textAlignment w:val="baseline"/>
        <w:rPr>
          <w:rFonts w:ascii="Arial" w:eastAsia="Times New Roman" w:hAnsi="Arial" w:cs="Arial"/>
          <w:color w:val="auto"/>
          <w:sz w:val="20"/>
          <w:szCs w:val="20"/>
        </w:rPr>
      </w:pPr>
      <w:r>
        <w:rPr>
          <w:rFonts w:ascii="Arial" w:eastAsia="Times New Roman" w:hAnsi="Arial" w:cs="Arial"/>
          <w:color w:val="auto"/>
          <w:sz w:val="20"/>
          <w:szCs w:val="20"/>
        </w:rPr>
        <w:t>Le</w:t>
      </w:r>
      <w:r w:rsidRPr="00D11D54">
        <w:rPr>
          <w:rFonts w:ascii="Arial" w:eastAsia="Times New Roman" w:hAnsi="Arial" w:cs="Arial"/>
          <w:color w:val="auto"/>
          <w:sz w:val="20"/>
          <w:szCs w:val="20"/>
        </w:rPr>
        <w:t xml:space="preserve"> détail du prix établi par l'opérateur économique soumissionnaire est indiqué au sein </w:t>
      </w:r>
      <w:r w:rsidR="001F72A6">
        <w:rPr>
          <w:rFonts w:ascii="Arial" w:eastAsia="Times New Roman" w:hAnsi="Arial" w:cs="Arial"/>
          <w:color w:val="auto"/>
          <w:sz w:val="20"/>
          <w:szCs w:val="20"/>
        </w:rPr>
        <w:t>de la DPGF</w:t>
      </w:r>
      <w:r w:rsidR="00232FA4">
        <w:rPr>
          <w:rFonts w:ascii="Arial" w:eastAsia="Times New Roman" w:hAnsi="Arial" w:cs="Arial"/>
          <w:color w:val="auto"/>
          <w:sz w:val="20"/>
          <w:szCs w:val="20"/>
        </w:rPr>
        <w:t>.</w:t>
      </w:r>
    </w:p>
    <w:p w14:paraId="41952C29" w14:textId="61228D61" w:rsidR="0077031D" w:rsidRPr="00EB7579" w:rsidRDefault="0077031D" w:rsidP="0077031D">
      <w:pPr>
        <w:rPr>
          <w:rFonts w:ascii="Arial" w:hAnsi="Arial" w:cs="Arial"/>
          <w:sz w:val="20"/>
          <w:szCs w:val="20"/>
        </w:rPr>
      </w:pPr>
    </w:p>
    <w:p w14:paraId="3B3ECA0D" w14:textId="65ACD2AE" w:rsidR="0077031D" w:rsidRPr="00EB7579" w:rsidRDefault="0077031D" w:rsidP="001232EB">
      <w:pPr>
        <w:jc w:val="both"/>
        <w:rPr>
          <w:rFonts w:ascii="Arial" w:hAnsi="Arial" w:cs="Arial"/>
          <w:sz w:val="20"/>
          <w:szCs w:val="20"/>
        </w:rPr>
      </w:pPr>
      <w:r w:rsidRPr="00EB7579">
        <w:rPr>
          <w:rFonts w:ascii="Arial" w:hAnsi="Arial" w:cs="Arial"/>
          <w:sz w:val="20"/>
          <w:szCs w:val="20"/>
        </w:rPr>
        <w:t xml:space="preserve">Les prix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77031D">
      <w:pPr>
        <w:jc w:val="both"/>
        <w:rPr>
          <w:rFonts w:ascii="Arial" w:hAnsi="Arial" w:cs="Arial"/>
          <w:sz w:val="20"/>
          <w:szCs w:val="20"/>
        </w:rPr>
      </w:pPr>
    </w:p>
    <w:p w14:paraId="493F03AE" w14:textId="6B0D66B5" w:rsidR="00F334E8" w:rsidRPr="00EB7579" w:rsidRDefault="0077031D" w:rsidP="009722B0">
      <w:pPr>
        <w:pStyle w:val="texte1"/>
        <w:outlineLvl w:val="0"/>
        <w:rPr>
          <w:rFonts w:ascii="Arial" w:hAnsi="Arial"/>
          <w:b/>
          <w:sz w:val="20"/>
        </w:rPr>
      </w:pPr>
      <w:r w:rsidRPr="00EB7579">
        <w:rPr>
          <w:rFonts w:ascii="Arial" w:hAnsi="Arial" w:cs="Arial"/>
          <w:color w:val="000000" w:themeColor="text1"/>
          <w:sz w:val="20"/>
        </w:rPr>
        <w:t>Mois d'établissement du prix : mois de la date limite de remise des plis</w:t>
      </w:r>
      <w:r w:rsidR="009722B0">
        <w:rPr>
          <w:rFonts w:ascii="Arial" w:hAnsi="Arial" w:cs="Arial"/>
          <w:color w:val="000000" w:themeColor="text1"/>
          <w:sz w:val="20"/>
        </w:rPr>
        <w:t>.</w:t>
      </w:r>
      <w:r w:rsidR="009722B0" w:rsidRPr="009722B0">
        <w:rPr>
          <w:rFonts w:ascii="Arial" w:hAnsi="Arial" w:cs="Arial"/>
          <w:color w:val="000000"/>
          <w:sz w:val="21"/>
          <w:szCs w:val="21"/>
        </w:rPr>
        <w:t xml:space="preserve"> </w:t>
      </w:r>
      <w:r w:rsidR="009722B0" w:rsidRPr="009722B0">
        <w:rPr>
          <w:rFonts w:ascii="Arial" w:hAnsi="Arial" w:cs="Arial"/>
          <w:color w:val="000000" w:themeColor="text1"/>
          <w:sz w:val="20"/>
        </w:rPr>
        <w:t>Lorsque la procédure de passation a donné lieu à une négociation, la date à prendre en compte est la date de remise de l'offre finale par le titulaire.</w:t>
      </w:r>
      <w:r w:rsidR="009722B0" w:rsidRPr="009722B0">
        <w:rPr>
          <w:rFonts w:ascii="Arial" w:hAnsi="Arial" w:cs="Arial"/>
          <w:color w:val="000000" w:themeColor="text1"/>
          <w:sz w:val="20"/>
        </w:rPr>
        <w:br/>
      </w:r>
    </w:p>
    <w:p w14:paraId="0858C088" w14:textId="48C0C8AF" w:rsidR="0077031D" w:rsidRPr="00EB7579" w:rsidRDefault="0077031D" w:rsidP="0077031D">
      <w:pPr>
        <w:tabs>
          <w:tab w:val="left" w:pos="5040"/>
        </w:tabs>
        <w:rPr>
          <w:rFonts w:ascii="Arial" w:hAnsi="Arial"/>
          <w:sz w:val="20"/>
          <w:szCs w:val="20"/>
        </w:rPr>
      </w:pPr>
      <w:r w:rsidRPr="00EB7579">
        <w:rPr>
          <w:rFonts w:ascii="Arial" w:hAnsi="Arial"/>
          <w:b/>
          <w:sz w:val="20"/>
          <w:szCs w:val="20"/>
        </w:rPr>
        <w:t xml:space="preserve">D3 - Répartition des prestations </w:t>
      </w:r>
      <w:r w:rsidRPr="00EB7579">
        <w:rPr>
          <w:rFonts w:ascii="Arial" w:hAnsi="Arial"/>
          <w:i/>
          <w:sz w:val="20"/>
          <w:szCs w:val="20"/>
        </w:rPr>
        <w:t>(en cas de groupement conjoint) :</w:t>
      </w:r>
      <w:r w:rsidRPr="00EB7579">
        <w:rPr>
          <w:rFonts w:ascii="Arial" w:hAnsi="Arial"/>
          <w:sz w:val="20"/>
          <w:szCs w:val="20"/>
        </w:rPr>
        <w:t xml:space="preserve"> </w:t>
      </w:r>
    </w:p>
    <w:p w14:paraId="4FDEE2BE" w14:textId="77777777" w:rsidR="0077031D" w:rsidRPr="00EB7579"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EB7579" w:rsidRDefault="0077031D" w:rsidP="0077031D">
            <w:pPr>
              <w:pStyle w:val="Titre5"/>
              <w:rPr>
                <w:rFonts w:ascii="Arial" w:hAnsi="Arial"/>
                <w:b w:val="0"/>
                <w:bCs w:val="0"/>
                <w:i w:val="0"/>
                <w:iCs w:val="0"/>
                <w:sz w:val="20"/>
                <w:szCs w:val="20"/>
              </w:rPr>
            </w:pPr>
            <w:r w:rsidRPr="00EB7579">
              <w:rPr>
                <w:rFonts w:ascii="Arial" w:hAnsi="Arial"/>
                <w:sz w:val="20"/>
                <w:szCs w:val="20"/>
              </w:rPr>
              <w:t>Prestations exécutées par les membres</w:t>
            </w:r>
          </w:p>
          <w:p w14:paraId="58823BDE" w14:textId="77777777" w:rsidR="0077031D" w:rsidRPr="00EB7579" w:rsidRDefault="0077031D" w:rsidP="0077031D">
            <w:pPr>
              <w:pStyle w:val="Titre5"/>
              <w:rPr>
                <w:rFonts w:ascii="Arial" w:hAnsi="Arial"/>
                <w:b w:val="0"/>
                <w:bCs w:val="0"/>
                <w:i w:val="0"/>
                <w:iCs w:val="0"/>
                <w:sz w:val="20"/>
                <w:szCs w:val="20"/>
              </w:rPr>
            </w:pPr>
            <w:proofErr w:type="gramStart"/>
            <w:r w:rsidRPr="00EB7579">
              <w:rPr>
                <w:rFonts w:ascii="Arial" w:hAnsi="Arial"/>
                <w:sz w:val="20"/>
                <w:szCs w:val="20"/>
              </w:rPr>
              <w:t>du</w:t>
            </w:r>
            <w:proofErr w:type="gramEnd"/>
            <w:r w:rsidRPr="00EB7579">
              <w:rPr>
                <w:rFonts w:ascii="Arial" w:hAnsi="Arial"/>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0FD6F7F9" w14:textId="117CFC43" w:rsidR="0077031D" w:rsidRDefault="0077031D" w:rsidP="0077031D">
      <w:pPr>
        <w:ind w:left="360"/>
        <w:rPr>
          <w:rFonts w:ascii="Arial" w:hAnsi="Arial"/>
          <w:b/>
          <w:sz w:val="20"/>
          <w:szCs w:val="20"/>
          <w:u w:val="single"/>
        </w:rPr>
      </w:pPr>
    </w:p>
    <w:p w14:paraId="02E645D9" w14:textId="77777777" w:rsidR="00F334E8" w:rsidRPr="00EB7579" w:rsidRDefault="00F334E8" w:rsidP="0077031D">
      <w:pPr>
        <w:ind w:left="360"/>
        <w:rPr>
          <w:rFonts w:ascii="Arial" w:hAnsi="Arial"/>
          <w:b/>
          <w:sz w:val="20"/>
          <w:szCs w:val="20"/>
          <w:u w:val="single"/>
        </w:rPr>
      </w:pPr>
    </w:p>
    <w:p w14:paraId="405E3743" w14:textId="77777777" w:rsidR="00CB334A" w:rsidRPr="00EB7579" w:rsidRDefault="00CB334A" w:rsidP="00CB334A">
      <w:pPr>
        <w:tabs>
          <w:tab w:val="left" w:pos="5040"/>
        </w:tabs>
        <w:rPr>
          <w:rFonts w:ascii="Arial" w:hAnsi="Arial"/>
          <w:b/>
          <w:sz w:val="20"/>
          <w:szCs w:val="20"/>
        </w:rPr>
      </w:pPr>
      <w:r w:rsidRPr="00EB7579">
        <w:rPr>
          <w:rFonts w:ascii="Arial" w:hAnsi="Arial"/>
          <w:b/>
          <w:sz w:val="20"/>
          <w:szCs w:val="20"/>
        </w:rPr>
        <w:t>D4 - Compte(s) à créditer :</w:t>
      </w:r>
    </w:p>
    <w:p w14:paraId="072A6B5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Joindre un RIB à votre réponse. </w:t>
      </w:r>
    </w:p>
    <w:p w14:paraId="0164CE4A" w14:textId="77777777" w:rsidR="001A6677" w:rsidRPr="001A6677" w:rsidRDefault="001A6677" w:rsidP="001A6677">
      <w:pPr>
        <w:spacing w:before="60"/>
        <w:jc w:val="both"/>
        <w:rPr>
          <w:rFonts w:ascii="Arial" w:hAnsi="Arial" w:cs="Arial"/>
          <w:b/>
          <w:bCs/>
          <w:sz w:val="20"/>
          <w:szCs w:val="20"/>
        </w:rPr>
      </w:pPr>
    </w:p>
    <w:p w14:paraId="134A8CA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Pour les candidats seuls : </w:t>
      </w:r>
    </w:p>
    <w:p w14:paraId="3A1DA35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Le pouvoir adjudicateur se libérera des sommes dues, au titre du présent marché, en faisant porter le montant au crédit du RIB joint.</w:t>
      </w:r>
    </w:p>
    <w:p w14:paraId="620C6322" w14:textId="77777777" w:rsidR="001232EB" w:rsidRPr="001A6677" w:rsidRDefault="001232EB" w:rsidP="001A6677">
      <w:pPr>
        <w:spacing w:before="60"/>
        <w:jc w:val="both"/>
        <w:rPr>
          <w:rFonts w:ascii="Arial" w:hAnsi="Arial" w:cs="Arial"/>
          <w:sz w:val="20"/>
          <w:szCs w:val="20"/>
        </w:rPr>
      </w:pPr>
    </w:p>
    <w:p w14:paraId="3AF2C4D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Pour les groupements :</w:t>
      </w:r>
    </w:p>
    <w:p w14:paraId="0E7660B2" w14:textId="77777777" w:rsidR="001A6677" w:rsidRPr="001A6677" w:rsidRDefault="001A6677" w:rsidP="001A6677">
      <w:pPr>
        <w:spacing w:before="60"/>
        <w:jc w:val="both"/>
        <w:rPr>
          <w:rFonts w:ascii="Arial" w:hAnsi="Arial" w:cs="Arial"/>
          <w:sz w:val="20"/>
          <w:szCs w:val="20"/>
        </w:rPr>
      </w:pPr>
    </w:p>
    <w:p w14:paraId="6E68586A"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 xml:space="preserve">Groupement conjoint (mandataire est solidaire) </w:t>
      </w:r>
      <w:r w:rsidRPr="001A6677">
        <w:rPr>
          <w:rFonts w:ascii="Arial" w:hAnsi="Arial" w:cs="Arial"/>
          <w:sz w:val="20"/>
          <w:szCs w:val="20"/>
        </w:rPr>
        <w:t>: les prestations exécutées par chacun des membres sont rémunérées par paiements individualisés : fournir un RIB de chaque membre du groupement</w:t>
      </w:r>
    </w:p>
    <w:p w14:paraId="3414CCD9" w14:textId="77777777" w:rsidR="001A6677" w:rsidRPr="001A6677" w:rsidRDefault="001A6677" w:rsidP="001A6677">
      <w:pPr>
        <w:spacing w:before="60"/>
        <w:jc w:val="both"/>
        <w:rPr>
          <w:rFonts w:ascii="Arial" w:hAnsi="Arial" w:cs="Arial"/>
          <w:sz w:val="20"/>
          <w:szCs w:val="20"/>
        </w:rPr>
      </w:pPr>
    </w:p>
    <w:p w14:paraId="1D0381D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Groupement solidaire</w:t>
      </w:r>
      <w:r w:rsidRPr="001A6677">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2A99DDBE" w14:textId="77777777" w:rsidR="001A6677" w:rsidRPr="001A6677" w:rsidRDefault="001A6677" w:rsidP="001A6677">
      <w:pPr>
        <w:spacing w:before="60"/>
        <w:jc w:val="both"/>
        <w:rPr>
          <w:rFonts w:ascii="Arial" w:hAnsi="Arial" w:cs="Arial"/>
          <w:sz w:val="20"/>
          <w:szCs w:val="20"/>
        </w:rPr>
      </w:pPr>
    </w:p>
    <w:p w14:paraId="6BDC8F6C"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 xml:space="preserve">La forme de groupement indiquée au sein de la déclaration de candidature doit être retrouvée au sein de cette partie de l’Acte d’Engagement. </w:t>
      </w:r>
    </w:p>
    <w:p w14:paraId="747EE2C4" w14:textId="77777777" w:rsidR="00F334E8" w:rsidRPr="00EB7579" w:rsidRDefault="00F334E8" w:rsidP="00CB334A">
      <w:pPr>
        <w:spacing w:before="60"/>
        <w:jc w:val="both"/>
        <w:rPr>
          <w:rFonts w:ascii="Arial" w:hAnsi="Arial"/>
          <w:sz w:val="20"/>
          <w:szCs w:val="20"/>
        </w:rPr>
      </w:pPr>
    </w:p>
    <w:p w14:paraId="1412BC9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D5 - Avance</w:t>
      </w:r>
      <w:r w:rsidRPr="00EB7579">
        <w:rPr>
          <w:rFonts w:ascii="Arial" w:hAnsi="Arial"/>
          <w:sz w:val="20"/>
          <w:szCs w:val="20"/>
        </w:rPr>
        <w:t xml:space="preserve"> :</w:t>
      </w:r>
    </w:p>
    <w:p w14:paraId="2DDA0CC1" w14:textId="77777777" w:rsidR="00CB334A" w:rsidRPr="00EB7579" w:rsidRDefault="00CB334A" w:rsidP="00CB334A">
      <w:pPr>
        <w:spacing w:before="60"/>
        <w:jc w:val="both"/>
        <w:rPr>
          <w:rFonts w:ascii="Arial" w:hAnsi="Arial"/>
          <w:sz w:val="20"/>
          <w:szCs w:val="20"/>
          <w:u w:val="single"/>
        </w:rPr>
      </w:pPr>
    </w:p>
    <w:p w14:paraId="14DECFE9"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L’option retenue dans le cadre du présent marché est l’option B. </w:t>
      </w:r>
    </w:p>
    <w:p w14:paraId="42DAEC65" w14:textId="77777777" w:rsidR="00232FA4" w:rsidRPr="00232FA4" w:rsidRDefault="00232FA4" w:rsidP="00232FA4">
      <w:pPr>
        <w:tabs>
          <w:tab w:val="left" w:pos="5040"/>
        </w:tabs>
        <w:rPr>
          <w:rFonts w:ascii="Arial" w:hAnsi="Arial"/>
          <w:sz w:val="20"/>
          <w:szCs w:val="20"/>
        </w:rPr>
      </w:pPr>
    </w:p>
    <w:p w14:paraId="63ABB4DB"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En application des articles R2191-3 à R2191-19 du Code de la Commande Publique, une avance pourra être versée au titulaire dès la notification du marché, à condition que ce dernier l’ait acceptée expressément dans l’acte d’engagement, et que le montant du marché soit &gt; à 50 000 € HT et son délai d’exécution &gt; à 2 mois. </w:t>
      </w:r>
    </w:p>
    <w:p w14:paraId="4D46316A" w14:textId="77777777" w:rsidR="00232FA4" w:rsidRPr="00232FA4" w:rsidRDefault="00232FA4" w:rsidP="00232FA4">
      <w:pPr>
        <w:tabs>
          <w:tab w:val="left" w:pos="5040"/>
        </w:tabs>
        <w:rPr>
          <w:rFonts w:ascii="Arial" w:hAnsi="Arial"/>
          <w:sz w:val="20"/>
          <w:szCs w:val="20"/>
        </w:rPr>
      </w:pPr>
    </w:p>
    <w:p w14:paraId="18E29304"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lastRenderedPageBreak/>
        <w:t xml:space="preserve">Cette avance n’est due au titulaire du marché que sur la part du marché qui ne fait pas l’objet de sous-traitance. </w:t>
      </w:r>
    </w:p>
    <w:p w14:paraId="472EBC52" w14:textId="77777777" w:rsidR="00232FA4" w:rsidRPr="00232FA4" w:rsidRDefault="00232FA4" w:rsidP="00232FA4">
      <w:pPr>
        <w:tabs>
          <w:tab w:val="left" w:pos="5040"/>
        </w:tabs>
        <w:rPr>
          <w:rFonts w:ascii="Arial" w:hAnsi="Arial"/>
          <w:sz w:val="20"/>
          <w:szCs w:val="20"/>
        </w:rPr>
      </w:pPr>
    </w:p>
    <w:p w14:paraId="66FB74A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est fixé à 5.00 % du montant initial toutes taxes comprises. </w:t>
      </w:r>
    </w:p>
    <w:p w14:paraId="57B6DC7F" w14:textId="77777777" w:rsidR="00232FA4" w:rsidRPr="00232FA4" w:rsidRDefault="00232FA4" w:rsidP="00232FA4">
      <w:pPr>
        <w:tabs>
          <w:tab w:val="left" w:pos="5040"/>
        </w:tabs>
        <w:rPr>
          <w:rFonts w:ascii="Arial" w:hAnsi="Arial"/>
          <w:sz w:val="20"/>
          <w:szCs w:val="20"/>
        </w:rPr>
      </w:pPr>
    </w:p>
    <w:p w14:paraId="1D35C5F6"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ne peut être affecté par la mise en œuvre d’une clause d’actualisation de prix. </w:t>
      </w:r>
    </w:p>
    <w:p w14:paraId="32F82F55" w14:textId="77777777" w:rsidR="00232FA4" w:rsidRPr="00232FA4" w:rsidRDefault="00232FA4" w:rsidP="00232FA4">
      <w:pPr>
        <w:tabs>
          <w:tab w:val="left" w:pos="5040"/>
        </w:tabs>
        <w:rPr>
          <w:rFonts w:ascii="Arial" w:hAnsi="Arial"/>
          <w:sz w:val="20"/>
          <w:szCs w:val="20"/>
        </w:rPr>
      </w:pPr>
    </w:p>
    <w:p w14:paraId="763C95DC"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Il est exigé la constitution d’une garantie à première demande pour le montant total de l’avance accordée. </w:t>
      </w:r>
    </w:p>
    <w:p w14:paraId="0D4E0BCA" w14:textId="77777777" w:rsidR="00232FA4" w:rsidRPr="00232FA4" w:rsidRDefault="00232FA4" w:rsidP="00232FA4">
      <w:pPr>
        <w:tabs>
          <w:tab w:val="left" w:pos="5040"/>
        </w:tabs>
        <w:rPr>
          <w:rFonts w:ascii="Arial" w:hAnsi="Arial"/>
          <w:sz w:val="20"/>
          <w:szCs w:val="20"/>
        </w:rPr>
      </w:pPr>
    </w:p>
    <w:p w14:paraId="0627096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remboursement de l’avance commence lorsque le montant des prestations exécutées par le titulaire atteint ou dépasse 65.00 % du montant initial du marché. Il doit être terminé lorsque ledit montant atteint 80.00 % du montant initial, toutes taxes comprises, du marché. </w:t>
      </w:r>
    </w:p>
    <w:p w14:paraId="22A02655" w14:textId="77777777" w:rsidR="00232FA4" w:rsidRPr="00232FA4" w:rsidRDefault="00232FA4" w:rsidP="00232FA4">
      <w:pPr>
        <w:tabs>
          <w:tab w:val="left" w:pos="5040"/>
        </w:tabs>
        <w:rPr>
          <w:rFonts w:ascii="Arial" w:hAnsi="Arial"/>
          <w:sz w:val="20"/>
          <w:szCs w:val="20"/>
        </w:rPr>
      </w:pPr>
    </w:p>
    <w:p w14:paraId="74EB5F0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 remboursement s’effectue par précompte sur les sommes dues ultérieurement au titulaire à titre d’acompte ou de solde. </w:t>
      </w:r>
    </w:p>
    <w:p w14:paraId="04A94259" w14:textId="77777777" w:rsidR="00232FA4" w:rsidRPr="00232FA4" w:rsidRDefault="00232FA4" w:rsidP="00232FA4">
      <w:pPr>
        <w:tabs>
          <w:tab w:val="left" w:pos="5040"/>
        </w:tabs>
        <w:rPr>
          <w:rFonts w:ascii="Arial" w:hAnsi="Arial"/>
          <w:sz w:val="20"/>
          <w:szCs w:val="20"/>
        </w:rPr>
      </w:pPr>
    </w:p>
    <w:p w14:paraId="6C6309CD" w14:textId="3E21BE73" w:rsidR="00232FA4" w:rsidRDefault="00232FA4" w:rsidP="00BF2D2D">
      <w:pPr>
        <w:tabs>
          <w:tab w:val="left" w:pos="5040"/>
        </w:tabs>
        <w:jc w:val="both"/>
        <w:rPr>
          <w:rFonts w:ascii="Arial" w:hAnsi="Arial"/>
          <w:sz w:val="20"/>
          <w:szCs w:val="20"/>
        </w:rPr>
      </w:pPr>
      <w:r w:rsidRPr="00232FA4">
        <w:rPr>
          <w:rFonts w:ascii="Arial" w:hAnsi="Arial"/>
          <w:sz w:val="20"/>
          <w:szCs w:val="20"/>
        </w:rPr>
        <w:t>Nota : Dès lors que le titulaire remplit les conditions pour bénéficier d’une avance, celle-ci peut être versée, sur leur demande, aux sous-traitants bénéficiaires du paiement direct suivant les mêmes dispositions (taux de l’avance et conditions de versement et de remboursement …) que celles applicables au titulaire du marché, avec les particularités détaillées aux articles R.2191-6, R.2193-10 et R.2193-21 du Code de la Commande</w:t>
      </w:r>
      <w:r w:rsidR="00BF2D2D">
        <w:rPr>
          <w:rFonts w:ascii="Arial" w:hAnsi="Arial"/>
          <w:sz w:val="20"/>
          <w:szCs w:val="20"/>
        </w:rPr>
        <w:t>.</w:t>
      </w:r>
    </w:p>
    <w:p w14:paraId="5C7C1608" w14:textId="77777777" w:rsidR="00BF2D2D" w:rsidRDefault="00BF2D2D" w:rsidP="00232FA4">
      <w:pPr>
        <w:tabs>
          <w:tab w:val="left" w:pos="5040"/>
        </w:tabs>
        <w:rPr>
          <w:rFonts w:ascii="Arial" w:hAnsi="Arial"/>
          <w:sz w:val="20"/>
          <w:szCs w:val="20"/>
        </w:rPr>
      </w:pPr>
    </w:p>
    <w:p w14:paraId="29C26708" w14:textId="72D558D7" w:rsidR="00BF2D2D" w:rsidRDefault="00BF2D2D" w:rsidP="00232FA4">
      <w:pPr>
        <w:tabs>
          <w:tab w:val="left" w:pos="5040"/>
        </w:tabs>
        <w:rPr>
          <w:rFonts w:ascii="Arial" w:hAnsi="Arial"/>
          <w:sz w:val="20"/>
          <w:szCs w:val="20"/>
        </w:rPr>
      </w:pPr>
      <w:r>
        <w:rPr>
          <w:rFonts w:ascii="Arial" w:hAnsi="Arial"/>
          <w:sz w:val="20"/>
          <w:szCs w:val="20"/>
        </w:rPr>
        <w:t>Je souhaite bénéficier de l’avance et si je suis attributaire du marché, je m’engage à la constitution d’une garantie à première demande :</w:t>
      </w:r>
    </w:p>
    <w:p w14:paraId="73252115" w14:textId="77777777" w:rsidR="00BF2D2D" w:rsidRDefault="00BF2D2D" w:rsidP="00232FA4">
      <w:pPr>
        <w:tabs>
          <w:tab w:val="left" w:pos="5040"/>
        </w:tabs>
        <w:rPr>
          <w:rFonts w:ascii="Arial" w:hAnsi="Arial"/>
          <w:sz w:val="20"/>
          <w:szCs w:val="20"/>
        </w:rPr>
      </w:pPr>
    </w:p>
    <w:p w14:paraId="4368A0FB" w14:textId="013DA613" w:rsidR="00BF2D2D" w:rsidRPr="00232FA4" w:rsidRDefault="00BF2D2D" w:rsidP="00232FA4">
      <w:pPr>
        <w:tabs>
          <w:tab w:val="left" w:pos="5040"/>
        </w:tabs>
        <w:rPr>
          <w:rFonts w:ascii="Arial" w:hAnsi="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OUI         </w:t>
      </w: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NON </w:t>
      </w:r>
    </w:p>
    <w:p w14:paraId="3EEED8E6" w14:textId="77777777" w:rsidR="00FC5AE2" w:rsidRPr="00EB7579" w:rsidRDefault="00FC5AE2" w:rsidP="002B603F">
      <w:pPr>
        <w:tabs>
          <w:tab w:val="left" w:pos="5040"/>
        </w:tabs>
        <w:rPr>
          <w:rFonts w:ascii="Arial" w:hAnsi="Arial" w:cs="Arial"/>
          <w:b/>
          <w:bCs/>
          <w:sz w:val="20"/>
          <w:szCs w:val="20"/>
        </w:rPr>
      </w:pPr>
    </w:p>
    <w:p w14:paraId="582467BC" w14:textId="03EFCE0F" w:rsidR="00CB334A" w:rsidRDefault="00CB334A" w:rsidP="00CB334A">
      <w:pPr>
        <w:tabs>
          <w:tab w:val="left" w:pos="5040"/>
        </w:tabs>
        <w:rPr>
          <w:rFonts w:ascii="Arial" w:hAnsi="Arial"/>
          <w:sz w:val="20"/>
          <w:szCs w:val="20"/>
        </w:rPr>
      </w:pPr>
      <w:r w:rsidRPr="00EB7579">
        <w:rPr>
          <w:rFonts w:ascii="Arial" w:hAnsi="Arial"/>
          <w:b/>
          <w:sz w:val="20"/>
          <w:szCs w:val="20"/>
        </w:rPr>
        <w:t xml:space="preserve">D6 - Durée </w:t>
      </w:r>
      <w:r w:rsidR="00FD3ADD">
        <w:rPr>
          <w:rFonts w:ascii="Arial" w:hAnsi="Arial"/>
          <w:b/>
          <w:sz w:val="20"/>
          <w:szCs w:val="20"/>
        </w:rPr>
        <w:t>du marché</w:t>
      </w:r>
      <w:r w:rsidRPr="00EB7579">
        <w:rPr>
          <w:rFonts w:ascii="Arial" w:hAnsi="Arial"/>
          <w:b/>
          <w:sz w:val="20"/>
          <w:szCs w:val="20"/>
        </w:rPr>
        <w:t xml:space="preserve"> </w:t>
      </w:r>
      <w:r w:rsidRPr="00EB7579">
        <w:rPr>
          <w:rFonts w:ascii="Arial" w:hAnsi="Arial"/>
          <w:sz w:val="20"/>
          <w:szCs w:val="20"/>
        </w:rPr>
        <w:t>:</w:t>
      </w:r>
    </w:p>
    <w:p w14:paraId="74CE9514" w14:textId="77777777" w:rsidR="00232FA4" w:rsidRDefault="00232FA4" w:rsidP="00CB334A">
      <w:pPr>
        <w:tabs>
          <w:tab w:val="left" w:pos="5040"/>
        </w:tabs>
        <w:rPr>
          <w:rFonts w:ascii="Arial" w:hAnsi="Arial"/>
          <w:sz w:val="20"/>
          <w:szCs w:val="20"/>
        </w:rPr>
      </w:pPr>
    </w:p>
    <w:p w14:paraId="7BD1E51B" w14:textId="77777777" w:rsidR="001F72A6" w:rsidRPr="001F72A6" w:rsidRDefault="001F72A6" w:rsidP="001F72A6">
      <w:pPr>
        <w:tabs>
          <w:tab w:val="left" w:pos="5040"/>
        </w:tabs>
        <w:jc w:val="both"/>
        <w:rPr>
          <w:rFonts w:ascii="Arial" w:hAnsi="Arial"/>
          <w:sz w:val="20"/>
          <w:szCs w:val="20"/>
        </w:rPr>
      </w:pPr>
      <w:bookmarkStart w:id="18" w:name="_Hlk177472502"/>
      <w:r w:rsidRPr="001F72A6">
        <w:rPr>
          <w:rFonts w:ascii="Arial" w:hAnsi="Arial"/>
          <w:sz w:val="20"/>
          <w:szCs w:val="20"/>
        </w:rPr>
        <w:t>La prestation débutera de manière prévisionnelle en janvier 2026 et au plus tard le 1er mars 2026, pour s’achever au plus tard le 15 décembre 2026. Ces dates sont données à titre indicatif et pourront être ajustées en fonction des contraintes organisationnelles ou administratives du pouvoir adjudicateur et suivant les conditions hydro climatiques qui doivent être sèches.</w:t>
      </w:r>
    </w:p>
    <w:p w14:paraId="3E4F28C8"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 xml:space="preserve"> </w:t>
      </w:r>
    </w:p>
    <w:p w14:paraId="7DDC50C0"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En complément de l’article 18.1.1 du C.C.A.G.- Travaux, la période de préparation (D.P) commence à partir de la date fixée dans l’ordre de service transmis par le maître d’ouvrage à l’entreprise.</w:t>
      </w:r>
      <w:r w:rsidRPr="001F72A6">
        <w:rPr>
          <w:rFonts w:ascii="Arial" w:hAnsi="Arial"/>
          <w:b/>
          <w:bCs/>
          <w:sz w:val="20"/>
          <w:szCs w:val="20"/>
        </w:rPr>
        <w:t xml:space="preserve"> </w:t>
      </w:r>
      <w:r w:rsidRPr="001F72A6">
        <w:rPr>
          <w:rFonts w:ascii="Arial" w:hAnsi="Arial"/>
          <w:sz w:val="20"/>
          <w:szCs w:val="20"/>
        </w:rPr>
        <w:t xml:space="preserve">La durée de la période de préparation est de 28 jours et n’est pas comprise dans le délai global d'exécution des travaux. L’entreprise passera ses commandes dès que possible dans cette période. </w:t>
      </w:r>
    </w:p>
    <w:p w14:paraId="0812DCA0"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 xml:space="preserve">Dans les dix premiers jours de cette période l’entreprise présentera son plan d’installation de chantier et son calendrier détaillé par type d’intervention. </w:t>
      </w:r>
    </w:p>
    <w:p w14:paraId="56A697CD" w14:textId="77777777" w:rsidR="001F72A6" w:rsidRPr="001F72A6" w:rsidRDefault="001F72A6" w:rsidP="001F72A6">
      <w:pPr>
        <w:tabs>
          <w:tab w:val="left" w:pos="5040"/>
        </w:tabs>
        <w:jc w:val="both"/>
        <w:rPr>
          <w:rFonts w:ascii="Arial" w:hAnsi="Arial"/>
          <w:sz w:val="20"/>
          <w:szCs w:val="20"/>
        </w:rPr>
      </w:pPr>
    </w:p>
    <w:p w14:paraId="501A7DB8"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La durée du marché est précisée dans le planning prévisionnel annexé au dossier de consultation. Ce document permet aux candidats de prendre connaissance des principales échéances et de structurer leur offre en conséquence.</w:t>
      </w:r>
    </w:p>
    <w:p w14:paraId="2355EB6A" w14:textId="77777777" w:rsidR="001F72A6" w:rsidRPr="001F72A6" w:rsidRDefault="001F72A6" w:rsidP="001F72A6">
      <w:pPr>
        <w:tabs>
          <w:tab w:val="left" w:pos="5040"/>
        </w:tabs>
        <w:jc w:val="both"/>
        <w:rPr>
          <w:rFonts w:ascii="Arial" w:hAnsi="Arial"/>
          <w:sz w:val="20"/>
          <w:szCs w:val="20"/>
        </w:rPr>
      </w:pPr>
    </w:p>
    <w:p w14:paraId="323506BE"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Une prolongation éventuelle pourra être validée par le pouvoir adjudicateur en cas de circonstances exceptionnelles et imprévues en cours de réalisation des travaux qui entrainent une durée supérieure à la durée prévisible initiale.</w:t>
      </w:r>
    </w:p>
    <w:p w14:paraId="37507A92" w14:textId="77777777" w:rsidR="001F72A6" w:rsidRPr="001F72A6" w:rsidRDefault="001F72A6" w:rsidP="001F72A6">
      <w:pPr>
        <w:tabs>
          <w:tab w:val="left" w:pos="5040"/>
        </w:tabs>
        <w:jc w:val="both"/>
        <w:rPr>
          <w:rFonts w:ascii="Arial" w:hAnsi="Arial"/>
          <w:sz w:val="20"/>
          <w:szCs w:val="20"/>
        </w:rPr>
      </w:pPr>
    </w:p>
    <w:p w14:paraId="257AFAD3" w14:textId="77777777" w:rsidR="001F72A6" w:rsidRPr="001F72A6" w:rsidRDefault="001F72A6" w:rsidP="001F72A6">
      <w:pPr>
        <w:tabs>
          <w:tab w:val="left" w:pos="5040"/>
        </w:tabs>
        <w:jc w:val="both"/>
        <w:rPr>
          <w:rFonts w:ascii="Arial" w:hAnsi="Arial"/>
          <w:sz w:val="20"/>
          <w:szCs w:val="20"/>
        </w:rPr>
      </w:pPr>
      <w:r w:rsidRPr="001F72A6">
        <w:rPr>
          <w:rFonts w:ascii="Arial" w:hAnsi="Arial"/>
          <w:sz w:val="20"/>
          <w:szCs w:val="20"/>
        </w:rPr>
        <w:t>Toute prolongation du délai d’exécution est décidée par le pouvoir adjudicateur, sur proposition du maître d’œuvre et fait l’objet d’un avenant – modification en cours d’exécution du marché.</w:t>
      </w:r>
    </w:p>
    <w:p w14:paraId="79F52493" w14:textId="77777777" w:rsidR="001F72A6" w:rsidRPr="001F72A6" w:rsidRDefault="001F72A6" w:rsidP="001F72A6">
      <w:pPr>
        <w:tabs>
          <w:tab w:val="left" w:pos="5040"/>
        </w:tabs>
        <w:jc w:val="both"/>
        <w:rPr>
          <w:rFonts w:ascii="Arial" w:hAnsi="Arial"/>
          <w:sz w:val="20"/>
          <w:szCs w:val="20"/>
        </w:rPr>
      </w:pPr>
    </w:p>
    <w:p w14:paraId="4C8916E2" w14:textId="77777777" w:rsidR="001F72A6" w:rsidRDefault="001F72A6" w:rsidP="001F72A6">
      <w:pPr>
        <w:tabs>
          <w:tab w:val="left" w:pos="5040"/>
        </w:tabs>
        <w:jc w:val="both"/>
        <w:rPr>
          <w:rFonts w:ascii="Arial" w:hAnsi="Arial"/>
          <w:sz w:val="20"/>
          <w:szCs w:val="20"/>
        </w:rPr>
      </w:pPr>
      <w:r w:rsidRPr="001F72A6">
        <w:rPr>
          <w:rFonts w:ascii="Arial" w:hAnsi="Arial"/>
          <w:sz w:val="20"/>
          <w:szCs w:val="20"/>
        </w:rPr>
        <w:t xml:space="preserve">Concernant les essences de bois, la seule contrainte porte sur le mélèze, dont la disponibilité est limitée. Afin de garantir la réalisation du marché dans les délais impartis, le titulaire devra procéder à la récupération des bois dès l’automne, suivie immédiatement du sciage, de manière que le bois soit prêt et disponible en amont de la phase de construction. À noter que le mélèze est déjà abattu et entreposé sur le site de dépôt situé à </w:t>
      </w:r>
      <w:proofErr w:type="spellStart"/>
      <w:r w:rsidRPr="001F72A6">
        <w:rPr>
          <w:rFonts w:ascii="Arial" w:hAnsi="Arial"/>
          <w:sz w:val="20"/>
          <w:szCs w:val="20"/>
        </w:rPr>
        <w:t>Détain</w:t>
      </w:r>
      <w:proofErr w:type="spellEnd"/>
      <w:r w:rsidRPr="001F72A6">
        <w:rPr>
          <w:rFonts w:ascii="Arial" w:hAnsi="Arial"/>
          <w:sz w:val="20"/>
          <w:szCs w:val="20"/>
        </w:rPr>
        <w:t>. Pour les autres essences, un approvisionnement local reste possible tout au long du marché. Aucun séchage n’est requis, à l’exception du bois destiné à la fabrication de mobilier.</w:t>
      </w:r>
    </w:p>
    <w:p w14:paraId="0DB7FABA" w14:textId="77777777" w:rsidR="000459E5" w:rsidRDefault="000459E5" w:rsidP="001F72A6">
      <w:pPr>
        <w:tabs>
          <w:tab w:val="left" w:pos="5040"/>
        </w:tabs>
        <w:jc w:val="both"/>
        <w:rPr>
          <w:rFonts w:ascii="Arial" w:hAnsi="Arial"/>
          <w:sz w:val="20"/>
          <w:szCs w:val="20"/>
        </w:rPr>
      </w:pPr>
    </w:p>
    <w:p w14:paraId="7F4FD1F3" w14:textId="77777777" w:rsidR="000459E5" w:rsidRDefault="000459E5" w:rsidP="001F72A6">
      <w:pPr>
        <w:tabs>
          <w:tab w:val="left" w:pos="5040"/>
        </w:tabs>
        <w:jc w:val="both"/>
        <w:rPr>
          <w:rFonts w:ascii="Arial" w:hAnsi="Arial"/>
          <w:sz w:val="20"/>
          <w:szCs w:val="20"/>
        </w:rPr>
      </w:pPr>
    </w:p>
    <w:p w14:paraId="4322FE6C" w14:textId="77777777" w:rsidR="000459E5" w:rsidRDefault="000459E5" w:rsidP="001F72A6">
      <w:pPr>
        <w:tabs>
          <w:tab w:val="left" w:pos="5040"/>
        </w:tabs>
        <w:jc w:val="both"/>
        <w:rPr>
          <w:rFonts w:ascii="Arial" w:hAnsi="Arial"/>
          <w:sz w:val="20"/>
          <w:szCs w:val="20"/>
        </w:rPr>
      </w:pPr>
    </w:p>
    <w:p w14:paraId="50223B24" w14:textId="77777777" w:rsidR="000459E5" w:rsidRPr="001F72A6" w:rsidRDefault="000459E5" w:rsidP="001F72A6">
      <w:pPr>
        <w:tabs>
          <w:tab w:val="left" w:pos="5040"/>
        </w:tabs>
        <w:jc w:val="both"/>
        <w:rPr>
          <w:rFonts w:ascii="Arial" w:hAnsi="Arial"/>
          <w:sz w:val="20"/>
          <w:szCs w:val="20"/>
        </w:rPr>
      </w:pPr>
    </w:p>
    <w:bookmarkEnd w:id="18"/>
    <w:p w14:paraId="692B841A" w14:textId="77777777" w:rsidR="008D5720" w:rsidRDefault="008D5720" w:rsidP="00BF2D2D">
      <w:pPr>
        <w:tabs>
          <w:tab w:val="left" w:pos="5040"/>
        </w:tabs>
        <w:jc w:val="both"/>
        <w:rPr>
          <w:rFonts w:ascii="Arial" w:hAnsi="Arial"/>
          <w:b/>
          <w:sz w:val="20"/>
          <w:szCs w:val="20"/>
        </w:rPr>
      </w:pPr>
    </w:p>
    <w:p w14:paraId="0298312B" w14:textId="7DA62021" w:rsidR="00CB334A" w:rsidRPr="00EB7579" w:rsidRDefault="00CB334A" w:rsidP="00CB334A">
      <w:pPr>
        <w:tabs>
          <w:tab w:val="left" w:pos="5040"/>
        </w:tabs>
        <w:rPr>
          <w:rFonts w:ascii="Arial" w:hAnsi="Arial"/>
          <w:sz w:val="20"/>
          <w:szCs w:val="20"/>
        </w:rPr>
      </w:pPr>
      <w:r w:rsidRPr="00EB7579">
        <w:rPr>
          <w:rFonts w:ascii="Arial" w:hAnsi="Arial"/>
          <w:b/>
          <w:sz w:val="20"/>
          <w:szCs w:val="20"/>
        </w:rPr>
        <w:lastRenderedPageBreak/>
        <w:t xml:space="preserve">D7 - Délai de validité des offres </w:t>
      </w:r>
      <w:r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6027115D" w14:textId="0DA772B9" w:rsidR="00232FA4" w:rsidRPr="00232FA4" w:rsidRDefault="00232FA4" w:rsidP="00232FA4">
      <w:pPr>
        <w:jc w:val="both"/>
        <w:rPr>
          <w:rFonts w:ascii="Arial" w:hAnsi="Arial" w:cs="Arial"/>
          <w:sz w:val="20"/>
          <w:szCs w:val="20"/>
        </w:rPr>
      </w:pPr>
      <w:r w:rsidRPr="00232FA4">
        <w:rPr>
          <w:rFonts w:ascii="Arial" w:hAnsi="Arial" w:cs="Arial"/>
          <w:sz w:val="20"/>
          <w:szCs w:val="20"/>
        </w:rPr>
        <w:t>Le délai de validité des offres est de 60 jours.</w:t>
      </w:r>
      <w:r w:rsidR="000459E5">
        <w:rPr>
          <w:rFonts w:ascii="Arial" w:hAnsi="Arial" w:cs="Arial"/>
          <w:sz w:val="20"/>
          <w:szCs w:val="20"/>
        </w:rPr>
        <w:t xml:space="preserve"> </w:t>
      </w:r>
      <w:r w:rsidRPr="00232FA4">
        <w:rPr>
          <w:rFonts w:ascii="Arial" w:hAnsi="Arial" w:cs="Arial"/>
          <w:sz w:val="20"/>
          <w:szCs w:val="20"/>
        </w:rPr>
        <w:t>Il court à compter de la date limite fixée pour la remise des offres.</w:t>
      </w:r>
    </w:p>
    <w:p w14:paraId="55D1FF17" w14:textId="77777777" w:rsidR="00232FA4" w:rsidRPr="00232FA4" w:rsidRDefault="00232FA4" w:rsidP="00232FA4">
      <w:pPr>
        <w:jc w:val="both"/>
        <w:rPr>
          <w:rFonts w:ascii="Arial" w:hAnsi="Arial" w:cs="Arial"/>
          <w:sz w:val="20"/>
          <w:szCs w:val="20"/>
        </w:rPr>
      </w:pPr>
    </w:p>
    <w:p w14:paraId="158A7794" w14:textId="16D49D86"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9" w:name="_Hlk60680871"/>
      <w:r w:rsidR="00BF2D2D">
        <w:rPr>
          <w:rFonts w:ascii="Arial" w:hAnsi="Arial" w:cs="Arial"/>
          <w:sz w:val="20"/>
          <w:szCs w:val="20"/>
        </w:rPr>
        <w:t>6</w:t>
      </w:r>
      <w:r>
        <w:rPr>
          <w:rFonts w:ascii="Arial" w:hAnsi="Arial" w:cs="Arial"/>
          <w:sz w:val="20"/>
          <w:szCs w:val="20"/>
        </w:rPr>
        <w:t>0</w:t>
      </w:r>
      <w:r w:rsidRPr="008B1B38">
        <w:rPr>
          <w:rFonts w:ascii="Arial" w:hAnsi="Arial" w:cs="Arial"/>
          <w:sz w:val="20"/>
          <w:szCs w:val="20"/>
        </w:rPr>
        <w:t xml:space="preserve"> jours</w:t>
      </w:r>
      <w:bookmarkEnd w:id="19"/>
      <w:r>
        <w:rPr>
          <w:rFonts w:ascii="Arial" w:hAnsi="Arial" w:cs="Arial"/>
          <w:sz w:val="20"/>
          <w:szCs w:val="20"/>
        </w:rPr>
        <w:t xml:space="preserve"> </w:t>
      </w:r>
      <w:r w:rsidRPr="008B1B38">
        <w:rPr>
          <w:rFonts w:ascii="Arial" w:hAnsi="Arial" w:cs="Arial"/>
          <w:sz w:val="20"/>
          <w:szCs w:val="20"/>
        </w:rPr>
        <w:t xml:space="preserve">à compter de la date limite de remise des offres fixée dans </w:t>
      </w:r>
      <w:r w:rsidR="001232EB">
        <w:rPr>
          <w:rFonts w:ascii="Arial" w:hAnsi="Arial" w:cs="Arial"/>
          <w:sz w:val="20"/>
          <w:szCs w:val="20"/>
        </w:rPr>
        <w:t>le règlement de la consultation</w:t>
      </w:r>
      <w:r w:rsidRPr="008B1B38">
        <w:rPr>
          <w:rFonts w:ascii="Arial" w:hAnsi="Arial" w:cs="Arial"/>
          <w:sz w:val="20"/>
          <w:szCs w:val="20"/>
        </w:rPr>
        <w:t>.</w:t>
      </w:r>
    </w:p>
    <w:p w14:paraId="4D96B254" w14:textId="244D17D7" w:rsidR="00CB334A" w:rsidRDefault="00CB334A" w:rsidP="00CB334A">
      <w:pPr>
        <w:rPr>
          <w:rFonts w:ascii="Arial" w:hAnsi="Arial"/>
          <w:sz w:val="20"/>
          <w:szCs w:val="20"/>
        </w:rPr>
      </w:pPr>
    </w:p>
    <w:p w14:paraId="29442D2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D8 - Sous-traitance </w:t>
      </w:r>
      <w:r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0AEB7401" w14:textId="77777777" w:rsidR="001232EB" w:rsidRDefault="001232EB" w:rsidP="00CB334A">
      <w:pPr>
        <w:pStyle w:val="Corpsdetexte"/>
        <w:jc w:val="both"/>
        <w:rPr>
          <w:sz w:val="20"/>
          <w:szCs w:val="20"/>
        </w:rPr>
      </w:pPr>
    </w:p>
    <w:p w14:paraId="6B82F1E6" w14:textId="4BBF74AA"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4AF48E40" w14:textId="77777777" w:rsidR="001232EB" w:rsidRDefault="001232EB" w:rsidP="00CB334A">
      <w:pPr>
        <w:pStyle w:val="Corpsdetexte"/>
        <w:jc w:val="both"/>
        <w:rPr>
          <w:sz w:val="20"/>
          <w:szCs w:val="20"/>
        </w:rPr>
      </w:pPr>
    </w:p>
    <w:p w14:paraId="69D46EFC" w14:textId="05CE0077" w:rsidR="00CB334A" w:rsidRDefault="00CB334A" w:rsidP="00CB334A">
      <w:pPr>
        <w:pStyle w:val="Corpsdetexte"/>
        <w:jc w:val="both"/>
        <w:rPr>
          <w:sz w:val="20"/>
          <w:szCs w:val="20"/>
        </w:rPr>
      </w:pPr>
      <w:r w:rsidRPr="00EB7579">
        <w:rPr>
          <w:sz w:val="20"/>
          <w:szCs w:val="20"/>
        </w:rPr>
        <w:t>Montant en Euros HT :</w:t>
      </w:r>
    </w:p>
    <w:p w14:paraId="3DDF08D4" w14:textId="77777777" w:rsidR="001232EB" w:rsidRPr="00EB7579" w:rsidRDefault="001232EB" w:rsidP="00CB334A">
      <w:pPr>
        <w:pStyle w:val="Corpsdetexte"/>
        <w:jc w:val="both"/>
        <w:rPr>
          <w:b/>
          <w:bCs/>
          <w:sz w:val="20"/>
          <w:szCs w:val="20"/>
        </w:rPr>
      </w:pPr>
    </w:p>
    <w:p w14:paraId="15B29650" w14:textId="23020FDC" w:rsidR="00CB334A" w:rsidRDefault="00CB334A" w:rsidP="00CB334A">
      <w:pPr>
        <w:pStyle w:val="Corpsdetexte"/>
        <w:jc w:val="both"/>
        <w:rPr>
          <w:b/>
          <w:bCs/>
          <w:sz w:val="20"/>
          <w:szCs w:val="20"/>
        </w:rPr>
      </w:pPr>
    </w:p>
    <w:p w14:paraId="21271FE6" w14:textId="77777777" w:rsidR="001232EB" w:rsidRPr="00EB7579" w:rsidRDefault="001232EB" w:rsidP="00CB334A">
      <w:pPr>
        <w:pStyle w:val="Corpsdetexte"/>
        <w:jc w:val="both"/>
        <w:rPr>
          <w:b/>
          <w:bCs/>
          <w:sz w:val="20"/>
          <w:szCs w:val="20"/>
        </w:rPr>
      </w:pPr>
    </w:p>
    <w:p w14:paraId="7F3D2997" w14:textId="137CE56F" w:rsidR="00CB334A" w:rsidRDefault="00CB334A" w:rsidP="00CB334A">
      <w:pPr>
        <w:pStyle w:val="Corpsdetexte"/>
        <w:jc w:val="both"/>
        <w:rPr>
          <w:sz w:val="20"/>
          <w:szCs w:val="20"/>
        </w:rPr>
      </w:pPr>
      <w:r w:rsidRPr="00EB7579">
        <w:rPr>
          <w:sz w:val="20"/>
          <w:szCs w:val="20"/>
        </w:rPr>
        <w:t>Montant en Euros TTC :</w:t>
      </w:r>
    </w:p>
    <w:p w14:paraId="397A9EED" w14:textId="77777777" w:rsidR="001232EB" w:rsidRPr="00EB7579" w:rsidRDefault="001232EB"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30CE3604"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FD3ADD">
        <w:rPr>
          <w:sz w:val="20"/>
          <w:szCs w:val="20"/>
        </w:rPr>
        <w:t xml:space="preserve">du </w:t>
      </w:r>
      <w:r w:rsidR="00AB7906">
        <w:rPr>
          <w:sz w:val="20"/>
          <w:szCs w:val="20"/>
        </w:rPr>
        <w:t>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0459E5">
        <w:tc>
          <w:tcPr>
            <w:tcW w:w="4110" w:type="dxa"/>
            <w:tcBorders>
              <w:bottom w:val="single" w:sz="4" w:space="0" w:color="auto"/>
            </w:tcBorders>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tcBorders>
              <w:bottom w:val="single" w:sz="4" w:space="0" w:color="auto"/>
            </w:tcBorders>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tcBorders>
              <w:bottom w:val="single" w:sz="4" w:space="0" w:color="auto"/>
            </w:tcBorders>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0459E5">
        <w:trPr>
          <w:trHeight w:val="1021"/>
        </w:trPr>
        <w:tc>
          <w:tcPr>
            <w:tcW w:w="4110" w:type="dxa"/>
            <w:tcBorders>
              <w:bottom w:val="single" w:sz="4" w:space="0" w:color="auto"/>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single" w:sz="4" w:space="0" w:color="auto"/>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single" w:sz="4" w:space="0" w:color="auto"/>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0A42CCD0" w:rsidR="006E1CC3" w:rsidRDefault="001A6677" w:rsidP="001A6677">
      <w:pPr>
        <w:widowControl w:val="0"/>
        <w:tabs>
          <w:tab w:val="left" w:pos="1455"/>
        </w:tabs>
        <w:jc w:val="both"/>
        <w:rPr>
          <w:rFonts w:ascii="Arial" w:hAnsi="Arial" w:cs="Arial"/>
          <w:sz w:val="20"/>
          <w:szCs w:val="20"/>
        </w:rPr>
      </w:pPr>
      <w:r>
        <w:rPr>
          <w:rFonts w:ascii="Arial" w:hAnsi="Arial" w:cs="Arial"/>
          <w:sz w:val="20"/>
          <w:szCs w:val="20"/>
        </w:rPr>
        <w:tab/>
      </w:r>
    </w:p>
    <w:p w14:paraId="2329B7F8" w14:textId="77777777" w:rsidR="00F334E8" w:rsidRPr="00EB7579" w:rsidRDefault="00F334E8" w:rsidP="002B603F">
      <w:pPr>
        <w:tabs>
          <w:tab w:val="left" w:pos="5040"/>
        </w:tabs>
        <w:ind w:left="425" w:hanging="425"/>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7EE1E023" w:rsid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r w:rsidR="00AC1847">
        <w:rPr>
          <w:rFonts w:ascii="Arial" w:hAnsi="Arial" w:cs="Arial"/>
          <w:sz w:val="20"/>
          <w:szCs w:val="20"/>
        </w:rPr>
        <w:t>.</w:t>
      </w:r>
    </w:p>
    <w:p w14:paraId="63AD49C6" w14:textId="09F42F6A" w:rsidR="001232EB" w:rsidRDefault="001232EB" w:rsidP="00C00716">
      <w:pPr>
        <w:jc w:val="both"/>
        <w:rPr>
          <w:rFonts w:ascii="Arial" w:hAnsi="Arial" w:cs="Arial"/>
          <w:sz w:val="20"/>
          <w:szCs w:val="20"/>
        </w:rPr>
      </w:pPr>
    </w:p>
    <w:p w14:paraId="51205E6B" w14:textId="03654B15" w:rsidR="001A6677" w:rsidRPr="007B11FB" w:rsidRDefault="001A6677" w:rsidP="001A6677">
      <w:pPr>
        <w:jc w:val="both"/>
        <w:rPr>
          <w:rFonts w:ascii="Arial" w:hAnsi="Arial" w:cs="Arial"/>
          <w:sz w:val="20"/>
        </w:rPr>
      </w:pPr>
      <w:r w:rsidRPr="007B11FB">
        <w:rPr>
          <w:rFonts w:ascii="Arial" w:hAnsi="Arial" w:cs="Arial"/>
          <w:sz w:val="20"/>
        </w:rPr>
        <w:t xml:space="preserve">Elle est complétée par les annexes suivantes : </w:t>
      </w:r>
    </w:p>
    <w:p w14:paraId="61D31333" w14:textId="77777777" w:rsidR="001A6677" w:rsidRPr="007B11FB" w:rsidRDefault="001A6677" w:rsidP="001A6677">
      <w:pPr>
        <w:jc w:val="both"/>
        <w:rPr>
          <w:rFonts w:ascii="Arial" w:hAnsi="Arial" w:cs="Arial"/>
          <w:i/>
          <w:iCs/>
          <w:sz w:val="20"/>
        </w:rPr>
      </w:pPr>
      <w:r w:rsidRPr="007B11FB">
        <w:rPr>
          <w:rFonts w:ascii="Arial" w:hAnsi="Arial" w:cs="Arial"/>
          <w:i/>
          <w:iCs/>
          <w:sz w:val="20"/>
        </w:rPr>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79946DAE" w14:textId="77777777" w:rsidR="001A6677" w:rsidRPr="007B11FB" w:rsidRDefault="001A6677" w:rsidP="001A6677">
      <w:pPr>
        <w:jc w:val="both"/>
        <w:rPr>
          <w:rFonts w:ascii="Arial" w:hAnsi="Arial" w:cs="Arial"/>
          <w:sz w:val="18"/>
          <w:szCs w:val="22"/>
        </w:rPr>
      </w:pPr>
    </w:p>
    <w:p w14:paraId="4E40AA77" w14:textId="77777777"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21D8739F" w14:textId="77777777" w:rsidR="001A6677" w:rsidRPr="007B11FB" w:rsidRDefault="001A6677" w:rsidP="001A6677">
      <w:pPr>
        <w:jc w:val="both"/>
        <w:rPr>
          <w:rFonts w:ascii="Arial" w:hAnsi="Arial" w:cs="Arial"/>
          <w:sz w:val="20"/>
        </w:rPr>
      </w:pPr>
      <w:r w:rsidRPr="007B11FB">
        <w:rPr>
          <w:rFonts w:ascii="Arial" w:hAnsi="Arial" w:cs="Arial"/>
          <w:sz w:val="20"/>
        </w:rPr>
        <w:t xml:space="preserve"> </w:t>
      </w:r>
    </w:p>
    <w:p w14:paraId="07D84CD1" w14:textId="25FFD852"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FD3ADD">
        <w:rPr>
          <w:rFonts w:ascii="Arial" w:hAnsi="Arial" w:cs="Arial"/>
          <w:sz w:val="20"/>
        </w:rPr>
        <w:t>du marché</w:t>
      </w:r>
      <w:r w:rsidRPr="007B11FB">
        <w:rPr>
          <w:rFonts w:ascii="Arial" w:hAnsi="Arial" w:cs="Arial"/>
          <w:sz w:val="20"/>
        </w:rPr>
        <w:t xml:space="preserve"> </w:t>
      </w: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47524B6F" w14:textId="6C15DDA2" w:rsidR="005F2127" w:rsidRPr="009722B0" w:rsidRDefault="00C00716" w:rsidP="00E52FC2">
            <w:pPr>
              <w:widowControl w:val="0"/>
              <w:jc w:val="center"/>
              <w:rPr>
                <w:rFonts w:ascii="Arial" w:hAnsi="Arial" w:cs="Arial"/>
                <w:b/>
                <w:bCs/>
                <w:sz w:val="20"/>
                <w:szCs w:val="20"/>
                <w:highlight w:val="yellow"/>
              </w:rPr>
            </w:pPr>
            <w:r w:rsidRPr="009722B0">
              <w:rPr>
                <w:rFonts w:ascii="Arial" w:hAnsi="Arial" w:cs="Arial"/>
                <w:b/>
                <w:bCs/>
                <w:sz w:val="20"/>
                <w:szCs w:val="20"/>
              </w:rPr>
              <w:t xml:space="preserve">Signature </w:t>
            </w:r>
            <w:r w:rsidR="009722B0" w:rsidRPr="009722B0">
              <w:rPr>
                <w:rFonts w:ascii="Arial" w:hAnsi="Arial" w:cs="Arial"/>
                <w:b/>
                <w:bCs/>
                <w:sz w:val="20"/>
                <w:szCs w:val="20"/>
              </w:rPr>
              <w:t>du pouvoir adjudicateur</w:t>
            </w:r>
          </w:p>
          <w:p w14:paraId="76CB49E4" w14:textId="3B24CBB9" w:rsidR="00C00716" w:rsidRPr="00E52FC2" w:rsidRDefault="00C00716" w:rsidP="00227F5A">
            <w:pPr>
              <w:tabs>
                <w:tab w:val="left" w:pos="1620"/>
                <w:tab w:val="left" w:pos="1800"/>
              </w:tabs>
              <w:jc w:val="center"/>
              <w:rPr>
                <w:rFonts w:ascii="Arial" w:hAnsi="Arial" w:cs="Arial"/>
                <w:b/>
                <w:bCs/>
                <w:i/>
                <w:iCs/>
                <w:sz w:val="20"/>
                <w:szCs w:val="20"/>
                <w:highlight w:val="yellow"/>
              </w:rPr>
            </w:pPr>
          </w:p>
        </w:tc>
      </w:tr>
      <w:tr w:rsidR="00C00716" w:rsidRPr="00C00716" w14:paraId="6BF27E66" w14:textId="77777777" w:rsidTr="00A70D12">
        <w:trPr>
          <w:trHeight w:val="1839"/>
        </w:trPr>
        <w:tc>
          <w:tcPr>
            <w:tcW w:w="3941" w:type="dxa"/>
            <w:vAlign w:val="center"/>
          </w:tcPr>
          <w:p w14:paraId="4BCC4365" w14:textId="0205E25D" w:rsidR="00C00716" w:rsidRPr="00E52FC2" w:rsidRDefault="00C00716" w:rsidP="00227F5A">
            <w:pPr>
              <w:tabs>
                <w:tab w:val="left" w:pos="1620"/>
                <w:tab w:val="left" w:pos="1800"/>
              </w:tabs>
              <w:rPr>
                <w:rFonts w:ascii="Arial" w:hAnsi="Arial" w:cs="Arial"/>
                <w:sz w:val="20"/>
                <w:szCs w:val="20"/>
                <w:highlight w:val="yellow"/>
              </w:rPr>
            </w:pPr>
            <w:r w:rsidRPr="009722B0">
              <w:rPr>
                <w:rFonts w:ascii="Arial" w:hAnsi="Arial" w:cs="Arial"/>
                <w:sz w:val="20"/>
                <w:szCs w:val="20"/>
              </w:rPr>
              <w:t xml:space="preserve">Fait à </w:t>
            </w:r>
            <w:r w:rsidR="00E52FC2" w:rsidRPr="009722B0">
              <w:rPr>
                <w:rFonts w:ascii="Arial" w:hAnsi="Arial" w:cs="Arial"/>
                <w:sz w:val="20"/>
                <w:szCs w:val="20"/>
              </w:rPr>
              <w:t>…………</w:t>
            </w:r>
            <w:r w:rsidR="001232EB" w:rsidRPr="009722B0">
              <w:rPr>
                <w:rFonts w:ascii="Arial" w:hAnsi="Arial" w:cs="Arial"/>
                <w:sz w:val="20"/>
                <w:szCs w:val="20"/>
              </w:rPr>
              <w:t xml:space="preserve">, </w:t>
            </w:r>
            <w:r w:rsidRPr="009722B0">
              <w:rPr>
                <w:rFonts w:ascii="Arial" w:hAnsi="Arial" w:cs="Arial"/>
                <w:sz w:val="20"/>
                <w:szCs w:val="20"/>
              </w:rPr>
              <w:t>le …………………</w:t>
            </w:r>
            <w:proofErr w:type="gramStart"/>
            <w:r w:rsidRPr="009722B0">
              <w:rPr>
                <w:rFonts w:ascii="Arial" w:hAnsi="Arial" w:cs="Arial"/>
                <w:sz w:val="20"/>
                <w:szCs w:val="20"/>
              </w:rPr>
              <w:t>…….</w:t>
            </w:r>
            <w:proofErr w:type="gramEnd"/>
          </w:p>
        </w:tc>
        <w:tc>
          <w:tcPr>
            <w:tcW w:w="5311" w:type="dxa"/>
            <w:vAlign w:val="center"/>
          </w:tcPr>
          <w:p w14:paraId="58C48B31" w14:textId="77777777" w:rsidR="001F72A6" w:rsidRDefault="001F72A6" w:rsidP="001F72A6">
            <w:pPr>
              <w:tabs>
                <w:tab w:val="left" w:pos="1620"/>
                <w:tab w:val="left" w:pos="1800"/>
              </w:tabs>
              <w:jc w:val="center"/>
              <w:rPr>
                <w:rFonts w:ascii="Arial" w:hAnsi="Arial" w:cs="Arial"/>
                <w:sz w:val="20"/>
                <w:szCs w:val="20"/>
              </w:rPr>
            </w:pPr>
          </w:p>
          <w:p w14:paraId="342AFAD0" w14:textId="2A3BF220" w:rsidR="001F72A6" w:rsidRDefault="001F72A6" w:rsidP="001F72A6">
            <w:pPr>
              <w:tabs>
                <w:tab w:val="left" w:pos="1620"/>
                <w:tab w:val="left" w:pos="1800"/>
              </w:tabs>
              <w:jc w:val="center"/>
              <w:rPr>
                <w:rFonts w:ascii="Arial" w:hAnsi="Arial" w:cs="Arial"/>
                <w:sz w:val="20"/>
                <w:szCs w:val="20"/>
              </w:rPr>
            </w:pPr>
            <w:r w:rsidRPr="001F72A6">
              <w:rPr>
                <w:rFonts w:ascii="Arial" w:hAnsi="Arial" w:cs="Arial"/>
                <w:sz w:val="20"/>
                <w:szCs w:val="20"/>
              </w:rPr>
              <w:t xml:space="preserve">Le Directeur Territorial de l’Office National </w:t>
            </w:r>
          </w:p>
          <w:p w14:paraId="02715641" w14:textId="0B75758B" w:rsidR="00A70D12" w:rsidRDefault="001F72A6" w:rsidP="001F72A6">
            <w:pPr>
              <w:tabs>
                <w:tab w:val="left" w:pos="1620"/>
                <w:tab w:val="left" w:pos="1800"/>
              </w:tabs>
              <w:jc w:val="center"/>
              <w:rPr>
                <w:rFonts w:ascii="Arial" w:hAnsi="Arial" w:cs="Arial"/>
                <w:sz w:val="20"/>
                <w:szCs w:val="20"/>
              </w:rPr>
            </w:pPr>
            <w:proofErr w:type="gramStart"/>
            <w:r w:rsidRPr="001F72A6">
              <w:rPr>
                <w:rFonts w:ascii="Arial" w:hAnsi="Arial" w:cs="Arial"/>
                <w:sz w:val="20"/>
                <w:szCs w:val="20"/>
              </w:rPr>
              <w:t>des</w:t>
            </w:r>
            <w:proofErr w:type="gramEnd"/>
            <w:r w:rsidRPr="001F72A6">
              <w:rPr>
                <w:rFonts w:ascii="Arial" w:hAnsi="Arial" w:cs="Arial"/>
                <w:sz w:val="20"/>
                <w:szCs w:val="20"/>
              </w:rPr>
              <w:t xml:space="preserve"> Forêts de Bourgogne-Franche-Comté</w:t>
            </w:r>
          </w:p>
          <w:p w14:paraId="3609400B" w14:textId="77777777" w:rsidR="001F72A6" w:rsidRPr="001F72A6" w:rsidRDefault="001F72A6" w:rsidP="001F72A6">
            <w:pPr>
              <w:tabs>
                <w:tab w:val="left" w:pos="1620"/>
                <w:tab w:val="left" w:pos="1800"/>
              </w:tabs>
              <w:jc w:val="center"/>
              <w:rPr>
                <w:rFonts w:ascii="Arial" w:hAnsi="Arial" w:cs="Arial"/>
                <w:sz w:val="20"/>
                <w:szCs w:val="20"/>
              </w:rPr>
            </w:pPr>
          </w:p>
          <w:p w14:paraId="0A3A2A3F" w14:textId="14318C21" w:rsidR="001F72A6" w:rsidRDefault="001F72A6" w:rsidP="001F72A6">
            <w:pPr>
              <w:tabs>
                <w:tab w:val="left" w:pos="1620"/>
                <w:tab w:val="left" w:pos="1800"/>
              </w:tabs>
              <w:jc w:val="center"/>
              <w:rPr>
                <w:rFonts w:ascii="Arial" w:hAnsi="Arial" w:cs="Arial"/>
                <w:sz w:val="20"/>
                <w:szCs w:val="20"/>
              </w:rPr>
            </w:pPr>
            <w:r w:rsidRPr="001F72A6">
              <w:rPr>
                <w:rFonts w:ascii="Arial" w:hAnsi="Arial" w:cs="Arial"/>
                <w:sz w:val="20"/>
                <w:szCs w:val="20"/>
              </w:rPr>
              <w:t>M. NICOT François-Xavier</w:t>
            </w:r>
          </w:p>
          <w:p w14:paraId="16F3D03F" w14:textId="77777777" w:rsidR="001F72A6" w:rsidRDefault="001F72A6" w:rsidP="001F72A6">
            <w:pPr>
              <w:tabs>
                <w:tab w:val="left" w:pos="1620"/>
                <w:tab w:val="left" w:pos="1800"/>
              </w:tabs>
              <w:jc w:val="center"/>
              <w:rPr>
                <w:rFonts w:ascii="Arial" w:hAnsi="Arial" w:cs="Arial"/>
                <w:sz w:val="20"/>
                <w:szCs w:val="20"/>
              </w:rPr>
            </w:pPr>
          </w:p>
          <w:p w14:paraId="725C5B5E" w14:textId="77777777" w:rsidR="001F72A6" w:rsidRDefault="001F72A6" w:rsidP="001F72A6">
            <w:pPr>
              <w:tabs>
                <w:tab w:val="left" w:pos="1620"/>
                <w:tab w:val="left" w:pos="1800"/>
              </w:tabs>
              <w:jc w:val="center"/>
              <w:rPr>
                <w:rFonts w:ascii="Arial" w:hAnsi="Arial" w:cs="Arial"/>
                <w:sz w:val="20"/>
                <w:szCs w:val="20"/>
              </w:rPr>
            </w:pPr>
          </w:p>
          <w:p w14:paraId="6C0407B1" w14:textId="77777777" w:rsidR="001F72A6" w:rsidRDefault="001F72A6" w:rsidP="001F72A6">
            <w:pPr>
              <w:tabs>
                <w:tab w:val="left" w:pos="1620"/>
                <w:tab w:val="left" w:pos="1800"/>
              </w:tabs>
              <w:jc w:val="center"/>
              <w:rPr>
                <w:rFonts w:ascii="Arial" w:hAnsi="Arial" w:cs="Arial"/>
                <w:sz w:val="20"/>
                <w:szCs w:val="20"/>
              </w:rPr>
            </w:pPr>
          </w:p>
          <w:p w14:paraId="57B73368" w14:textId="77777777" w:rsidR="001F72A6" w:rsidRPr="001F72A6" w:rsidRDefault="001F72A6" w:rsidP="001F72A6">
            <w:pPr>
              <w:tabs>
                <w:tab w:val="left" w:pos="1620"/>
                <w:tab w:val="left" w:pos="1800"/>
              </w:tabs>
              <w:jc w:val="center"/>
              <w:rPr>
                <w:rFonts w:ascii="Arial" w:hAnsi="Arial" w:cs="Arial"/>
                <w:sz w:val="20"/>
                <w:szCs w:val="20"/>
              </w:rPr>
            </w:pPr>
          </w:p>
          <w:p w14:paraId="086F376C" w14:textId="77777777" w:rsidR="00A70D12" w:rsidRPr="00E52FC2" w:rsidRDefault="00A70D12" w:rsidP="00AB7906">
            <w:pPr>
              <w:tabs>
                <w:tab w:val="left" w:pos="1620"/>
                <w:tab w:val="left" w:pos="1800"/>
              </w:tabs>
              <w:rPr>
                <w:rFonts w:ascii="Arial" w:hAnsi="Arial" w:cs="Arial"/>
                <w:sz w:val="20"/>
                <w:szCs w:val="20"/>
                <w:highlight w:val="yellow"/>
              </w:rPr>
            </w:pPr>
          </w:p>
          <w:p w14:paraId="76426390" w14:textId="5106AEDD" w:rsidR="00A70D12" w:rsidRPr="00E52FC2" w:rsidRDefault="00A70D12" w:rsidP="00AB7906">
            <w:pPr>
              <w:tabs>
                <w:tab w:val="left" w:pos="1620"/>
                <w:tab w:val="left" w:pos="1800"/>
              </w:tabs>
              <w:rPr>
                <w:rFonts w:ascii="Arial" w:hAnsi="Arial" w:cs="Arial"/>
                <w:sz w:val="20"/>
                <w:szCs w:val="20"/>
                <w:highlight w:val="yellow"/>
              </w:rPr>
            </w:pPr>
          </w:p>
        </w:tc>
      </w:tr>
    </w:tbl>
    <w:p w14:paraId="719E28B8" w14:textId="77777777" w:rsidR="00C00716" w:rsidRPr="00C00716" w:rsidRDefault="00C00716" w:rsidP="00C00716">
      <w:pPr>
        <w:rPr>
          <w:rFonts w:ascii="Arial" w:hAnsi="Arial"/>
          <w:sz w:val="20"/>
          <w:szCs w:val="20"/>
        </w:rPr>
      </w:pPr>
    </w:p>
    <w:sectPr w:rsidR="00C00716" w:rsidRPr="00C00716" w:rsidSect="00EB7579">
      <w:footerReference w:type="default" r:id="rId12"/>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39C106D" w:rsidR="00CB334A" w:rsidRPr="007A0B24" w:rsidRDefault="008E096A" w:rsidP="00CC5D3C">
          <w:pPr>
            <w:jc w:val="center"/>
            <w:rPr>
              <w:rFonts w:ascii="Arial" w:hAnsi="Arial" w:cs="Arial"/>
              <w:b/>
              <w:bCs/>
              <w:sz w:val="20"/>
              <w:lang w:val="it-IT"/>
            </w:rPr>
          </w:pPr>
          <w:r>
            <w:rPr>
              <w:rFonts w:ascii="Century Gothic" w:hAnsi="Century Gothic"/>
              <w:b/>
              <w:sz w:val="22"/>
              <w:szCs w:val="22"/>
            </w:rPr>
            <w:t>2025-8400-</w:t>
          </w:r>
          <w:r w:rsidR="00E75236">
            <w:rPr>
              <w:rFonts w:ascii="Century Gothic" w:hAnsi="Century Gothic"/>
              <w:b/>
              <w:sz w:val="22"/>
              <w:szCs w:val="22"/>
            </w:rPr>
            <w:t>021</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21F6BF3"/>
    <w:multiLevelType w:val="hybridMultilevel"/>
    <w:tmpl w:val="5608D96C"/>
    <w:lvl w:ilvl="0" w:tplc="4A32E2CC">
      <w:start w:val="3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6278267">
    <w:abstractNumId w:val="12"/>
  </w:num>
  <w:num w:numId="2" w16cid:durableId="899094122">
    <w:abstractNumId w:val="5"/>
  </w:num>
  <w:num w:numId="3" w16cid:durableId="1570267430">
    <w:abstractNumId w:val="6"/>
  </w:num>
  <w:num w:numId="4" w16cid:durableId="1874071953">
    <w:abstractNumId w:val="2"/>
  </w:num>
  <w:num w:numId="5" w16cid:durableId="537278628">
    <w:abstractNumId w:val="11"/>
  </w:num>
  <w:num w:numId="6" w16cid:durableId="1038973165">
    <w:abstractNumId w:val="15"/>
  </w:num>
  <w:num w:numId="7" w16cid:durableId="318391503">
    <w:abstractNumId w:val="7"/>
  </w:num>
  <w:num w:numId="8" w16cid:durableId="382557690">
    <w:abstractNumId w:val="10"/>
  </w:num>
  <w:num w:numId="9" w16cid:durableId="1064522849">
    <w:abstractNumId w:val="16"/>
  </w:num>
  <w:num w:numId="10" w16cid:durableId="1678530955">
    <w:abstractNumId w:val="13"/>
  </w:num>
  <w:num w:numId="11" w16cid:durableId="1883595812">
    <w:abstractNumId w:val="1"/>
  </w:num>
  <w:num w:numId="12" w16cid:durableId="117545834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75192972">
    <w:abstractNumId w:val="8"/>
  </w:num>
  <w:num w:numId="14" w16cid:durableId="877206206">
    <w:abstractNumId w:val="17"/>
  </w:num>
  <w:num w:numId="15" w16cid:durableId="844788954">
    <w:abstractNumId w:val="9"/>
  </w:num>
  <w:num w:numId="16" w16cid:durableId="597644163">
    <w:abstractNumId w:val="3"/>
  </w:num>
  <w:num w:numId="17" w16cid:durableId="917054816">
    <w:abstractNumId w:val="4"/>
  </w:num>
  <w:num w:numId="18" w16cid:durableId="1001081332">
    <w:abstractNumId w:val="14"/>
  </w:num>
  <w:num w:numId="19" w16cid:durableId="12897030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59E5"/>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3D1"/>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59CE"/>
    <w:rsid w:val="000D6EE3"/>
    <w:rsid w:val="000D7156"/>
    <w:rsid w:val="000E02EF"/>
    <w:rsid w:val="000E191B"/>
    <w:rsid w:val="000E1F5D"/>
    <w:rsid w:val="000E7EE0"/>
    <w:rsid w:val="000F1546"/>
    <w:rsid w:val="000F1E37"/>
    <w:rsid w:val="000F4CBB"/>
    <w:rsid w:val="000F5938"/>
    <w:rsid w:val="000F735D"/>
    <w:rsid w:val="00100C90"/>
    <w:rsid w:val="00100E76"/>
    <w:rsid w:val="00101A76"/>
    <w:rsid w:val="00105330"/>
    <w:rsid w:val="001103F0"/>
    <w:rsid w:val="00112243"/>
    <w:rsid w:val="00114922"/>
    <w:rsid w:val="00117460"/>
    <w:rsid w:val="001232D4"/>
    <w:rsid w:val="001232EB"/>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77"/>
    <w:rsid w:val="001A6A05"/>
    <w:rsid w:val="001A70B2"/>
    <w:rsid w:val="001A7857"/>
    <w:rsid w:val="001A7E98"/>
    <w:rsid w:val="001B0BF9"/>
    <w:rsid w:val="001B1F28"/>
    <w:rsid w:val="001B554E"/>
    <w:rsid w:val="001B6916"/>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1F72A6"/>
    <w:rsid w:val="002004C1"/>
    <w:rsid w:val="00200666"/>
    <w:rsid w:val="002076B9"/>
    <w:rsid w:val="00210175"/>
    <w:rsid w:val="00216C06"/>
    <w:rsid w:val="00217B5A"/>
    <w:rsid w:val="0022051F"/>
    <w:rsid w:val="00221191"/>
    <w:rsid w:val="00226760"/>
    <w:rsid w:val="00227F5A"/>
    <w:rsid w:val="00232FA4"/>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01D4"/>
    <w:rsid w:val="002B2395"/>
    <w:rsid w:val="002B536B"/>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2F7AD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3C99"/>
    <w:rsid w:val="00344A0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C5"/>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461"/>
    <w:rsid w:val="00493F7B"/>
    <w:rsid w:val="00494416"/>
    <w:rsid w:val="00495024"/>
    <w:rsid w:val="004A4E65"/>
    <w:rsid w:val="004A70A9"/>
    <w:rsid w:val="004B12DB"/>
    <w:rsid w:val="004B21F2"/>
    <w:rsid w:val="004C120C"/>
    <w:rsid w:val="004C2268"/>
    <w:rsid w:val="004C2C98"/>
    <w:rsid w:val="004C3CA9"/>
    <w:rsid w:val="004C6C0C"/>
    <w:rsid w:val="004D12E2"/>
    <w:rsid w:val="004D1672"/>
    <w:rsid w:val="004D1B04"/>
    <w:rsid w:val="004D2C74"/>
    <w:rsid w:val="004D5BF5"/>
    <w:rsid w:val="004D6CDA"/>
    <w:rsid w:val="004D77E9"/>
    <w:rsid w:val="004E09B7"/>
    <w:rsid w:val="004E2B83"/>
    <w:rsid w:val="004E6FB4"/>
    <w:rsid w:val="004F183E"/>
    <w:rsid w:val="004F1CD2"/>
    <w:rsid w:val="004F75AF"/>
    <w:rsid w:val="00500546"/>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1A21"/>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D63F3"/>
    <w:rsid w:val="005E0E8F"/>
    <w:rsid w:val="005E14FB"/>
    <w:rsid w:val="005E4684"/>
    <w:rsid w:val="005E4815"/>
    <w:rsid w:val="005E4933"/>
    <w:rsid w:val="005E532E"/>
    <w:rsid w:val="005F0832"/>
    <w:rsid w:val="005F174F"/>
    <w:rsid w:val="005F1FAB"/>
    <w:rsid w:val="005F2127"/>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6A8"/>
    <w:rsid w:val="00636816"/>
    <w:rsid w:val="00640029"/>
    <w:rsid w:val="006417E1"/>
    <w:rsid w:val="00641956"/>
    <w:rsid w:val="00642C8D"/>
    <w:rsid w:val="00643254"/>
    <w:rsid w:val="00646A3F"/>
    <w:rsid w:val="006507E2"/>
    <w:rsid w:val="0065089D"/>
    <w:rsid w:val="006529FD"/>
    <w:rsid w:val="00652B58"/>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0447"/>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4557"/>
    <w:rsid w:val="007E6811"/>
    <w:rsid w:val="007F0086"/>
    <w:rsid w:val="007F1AD6"/>
    <w:rsid w:val="007F54B2"/>
    <w:rsid w:val="007F55DB"/>
    <w:rsid w:val="00800745"/>
    <w:rsid w:val="00801C4C"/>
    <w:rsid w:val="00801C9A"/>
    <w:rsid w:val="00804246"/>
    <w:rsid w:val="00805882"/>
    <w:rsid w:val="0081266F"/>
    <w:rsid w:val="008129EA"/>
    <w:rsid w:val="00812EAB"/>
    <w:rsid w:val="008145A2"/>
    <w:rsid w:val="00814A00"/>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243B"/>
    <w:rsid w:val="00853C0A"/>
    <w:rsid w:val="00854FC6"/>
    <w:rsid w:val="008558A0"/>
    <w:rsid w:val="0085650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4B"/>
    <w:rsid w:val="008A13C3"/>
    <w:rsid w:val="008A186C"/>
    <w:rsid w:val="008A1BDF"/>
    <w:rsid w:val="008A71D6"/>
    <w:rsid w:val="008B0566"/>
    <w:rsid w:val="008B19EA"/>
    <w:rsid w:val="008B1B38"/>
    <w:rsid w:val="008B47EC"/>
    <w:rsid w:val="008B4A1C"/>
    <w:rsid w:val="008B5B48"/>
    <w:rsid w:val="008B6489"/>
    <w:rsid w:val="008B75B7"/>
    <w:rsid w:val="008C20D3"/>
    <w:rsid w:val="008C3F41"/>
    <w:rsid w:val="008C5153"/>
    <w:rsid w:val="008C7540"/>
    <w:rsid w:val="008D0349"/>
    <w:rsid w:val="008D0D3D"/>
    <w:rsid w:val="008D0EF4"/>
    <w:rsid w:val="008D1BD9"/>
    <w:rsid w:val="008D5720"/>
    <w:rsid w:val="008D74B7"/>
    <w:rsid w:val="008D776E"/>
    <w:rsid w:val="008E096A"/>
    <w:rsid w:val="008E2474"/>
    <w:rsid w:val="008E2DB5"/>
    <w:rsid w:val="008E2F2E"/>
    <w:rsid w:val="008E5A45"/>
    <w:rsid w:val="008E6EE2"/>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6283"/>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7E5"/>
    <w:rsid w:val="009722B0"/>
    <w:rsid w:val="00972B1B"/>
    <w:rsid w:val="00972BBB"/>
    <w:rsid w:val="00975790"/>
    <w:rsid w:val="0098252F"/>
    <w:rsid w:val="00982578"/>
    <w:rsid w:val="00982E37"/>
    <w:rsid w:val="00982E8D"/>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308"/>
    <w:rsid w:val="00A25B91"/>
    <w:rsid w:val="00A25CD3"/>
    <w:rsid w:val="00A266CD"/>
    <w:rsid w:val="00A267F2"/>
    <w:rsid w:val="00A3324A"/>
    <w:rsid w:val="00A338CC"/>
    <w:rsid w:val="00A34291"/>
    <w:rsid w:val="00A35133"/>
    <w:rsid w:val="00A402C2"/>
    <w:rsid w:val="00A42DD9"/>
    <w:rsid w:val="00A54169"/>
    <w:rsid w:val="00A56ECF"/>
    <w:rsid w:val="00A61288"/>
    <w:rsid w:val="00A61673"/>
    <w:rsid w:val="00A6364D"/>
    <w:rsid w:val="00A65D9C"/>
    <w:rsid w:val="00A67082"/>
    <w:rsid w:val="00A67239"/>
    <w:rsid w:val="00A6741F"/>
    <w:rsid w:val="00A706E8"/>
    <w:rsid w:val="00A70D12"/>
    <w:rsid w:val="00A712B9"/>
    <w:rsid w:val="00A71A98"/>
    <w:rsid w:val="00A7222F"/>
    <w:rsid w:val="00A72BE9"/>
    <w:rsid w:val="00A7596C"/>
    <w:rsid w:val="00A8019C"/>
    <w:rsid w:val="00A81D26"/>
    <w:rsid w:val="00A87836"/>
    <w:rsid w:val="00A878AA"/>
    <w:rsid w:val="00A94594"/>
    <w:rsid w:val="00A949CC"/>
    <w:rsid w:val="00A94ADA"/>
    <w:rsid w:val="00A95F4B"/>
    <w:rsid w:val="00A9600B"/>
    <w:rsid w:val="00A960F7"/>
    <w:rsid w:val="00AA0231"/>
    <w:rsid w:val="00AA1C49"/>
    <w:rsid w:val="00AA71C2"/>
    <w:rsid w:val="00AA750F"/>
    <w:rsid w:val="00AB081A"/>
    <w:rsid w:val="00AB1238"/>
    <w:rsid w:val="00AB1996"/>
    <w:rsid w:val="00AB29A7"/>
    <w:rsid w:val="00AB5C69"/>
    <w:rsid w:val="00AB7906"/>
    <w:rsid w:val="00AB7F10"/>
    <w:rsid w:val="00AC0EC3"/>
    <w:rsid w:val="00AC1479"/>
    <w:rsid w:val="00AC1593"/>
    <w:rsid w:val="00AC1742"/>
    <w:rsid w:val="00AC1847"/>
    <w:rsid w:val="00AC1A67"/>
    <w:rsid w:val="00AC3657"/>
    <w:rsid w:val="00AC4CBF"/>
    <w:rsid w:val="00AD0594"/>
    <w:rsid w:val="00AD0996"/>
    <w:rsid w:val="00AD644E"/>
    <w:rsid w:val="00AD662C"/>
    <w:rsid w:val="00AD67D3"/>
    <w:rsid w:val="00AD71A8"/>
    <w:rsid w:val="00AD78DB"/>
    <w:rsid w:val="00AE0FDD"/>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01B"/>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5976"/>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E42"/>
    <w:rsid w:val="00BA22D0"/>
    <w:rsid w:val="00BA2C4D"/>
    <w:rsid w:val="00BA2DE9"/>
    <w:rsid w:val="00BA6A9E"/>
    <w:rsid w:val="00BA6E00"/>
    <w:rsid w:val="00BB0C13"/>
    <w:rsid w:val="00BB0E0B"/>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D2D"/>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4EE3"/>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7B7B"/>
    <w:rsid w:val="00C83CBD"/>
    <w:rsid w:val="00C843AE"/>
    <w:rsid w:val="00C86345"/>
    <w:rsid w:val="00C871F2"/>
    <w:rsid w:val="00C877D6"/>
    <w:rsid w:val="00C87E0C"/>
    <w:rsid w:val="00C926FC"/>
    <w:rsid w:val="00C94496"/>
    <w:rsid w:val="00C946D8"/>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387"/>
    <w:rsid w:val="00CF1677"/>
    <w:rsid w:val="00CF1723"/>
    <w:rsid w:val="00CF22C7"/>
    <w:rsid w:val="00CF2C8B"/>
    <w:rsid w:val="00CF4346"/>
    <w:rsid w:val="00CF55A8"/>
    <w:rsid w:val="00CF67BD"/>
    <w:rsid w:val="00D03FA2"/>
    <w:rsid w:val="00D06257"/>
    <w:rsid w:val="00D11B43"/>
    <w:rsid w:val="00D11D54"/>
    <w:rsid w:val="00D135B4"/>
    <w:rsid w:val="00D152FE"/>
    <w:rsid w:val="00D217A9"/>
    <w:rsid w:val="00D2274C"/>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C48"/>
    <w:rsid w:val="00D85272"/>
    <w:rsid w:val="00D866A7"/>
    <w:rsid w:val="00D871ED"/>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C5CFA"/>
    <w:rsid w:val="00DD02A1"/>
    <w:rsid w:val="00DD041A"/>
    <w:rsid w:val="00DD1DE8"/>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B92"/>
    <w:rsid w:val="00E426F9"/>
    <w:rsid w:val="00E45909"/>
    <w:rsid w:val="00E4665F"/>
    <w:rsid w:val="00E46F83"/>
    <w:rsid w:val="00E47042"/>
    <w:rsid w:val="00E52FC2"/>
    <w:rsid w:val="00E54A7C"/>
    <w:rsid w:val="00E55023"/>
    <w:rsid w:val="00E5542D"/>
    <w:rsid w:val="00E56039"/>
    <w:rsid w:val="00E56632"/>
    <w:rsid w:val="00E56CFE"/>
    <w:rsid w:val="00E56DE8"/>
    <w:rsid w:val="00E57E6C"/>
    <w:rsid w:val="00E61D08"/>
    <w:rsid w:val="00E62BCA"/>
    <w:rsid w:val="00E63D21"/>
    <w:rsid w:val="00E663D8"/>
    <w:rsid w:val="00E673AE"/>
    <w:rsid w:val="00E67D1B"/>
    <w:rsid w:val="00E703A4"/>
    <w:rsid w:val="00E7246F"/>
    <w:rsid w:val="00E72782"/>
    <w:rsid w:val="00E74264"/>
    <w:rsid w:val="00E74644"/>
    <w:rsid w:val="00E75236"/>
    <w:rsid w:val="00E7640E"/>
    <w:rsid w:val="00E77F2A"/>
    <w:rsid w:val="00E81D8D"/>
    <w:rsid w:val="00E86392"/>
    <w:rsid w:val="00E8673D"/>
    <w:rsid w:val="00E87669"/>
    <w:rsid w:val="00E90AF6"/>
    <w:rsid w:val="00E90C54"/>
    <w:rsid w:val="00E9133B"/>
    <w:rsid w:val="00E926C1"/>
    <w:rsid w:val="00E935E5"/>
    <w:rsid w:val="00E96C5E"/>
    <w:rsid w:val="00EA0891"/>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E7A2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4E8"/>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3ADD"/>
    <w:rsid w:val="00FD6A6F"/>
    <w:rsid w:val="00FD6ECE"/>
    <w:rsid w:val="00FD77F8"/>
    <w:rsid w:val="00FD7E77"/>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FD"/>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5F21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uiPriority w:val="99"/>
    <w:rPr>
      <w:rFonts w:cs="Times New Roman"/>
      <w:sz w:val="24"/>
      <w:szCs w:val="24"/>
    </w:rPr>
  </w:style>
  <w:style w:type="character" w:styleId="Numrodepage">
    <w:name w:val="page number"/>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character" w:customStyle="1" w:styleId="Titre2Car">
    <w:name w:val="Titre 2 Car"/>
    <w:basedOn w:val="Policepardfaut"/>
    <w:link w:val="Titre2"/>
    <w:uiPriority w:val="9"/>
    <w:semiHidden/>
    <w:rsid w:val="005F2127"/>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D2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58133912">
      <w:bodyDiv w:val="1"/>
      <w:marLeft w:val="0"/>
      <w:marRight w:val="0"/>
      <w:marTop w:val="0"/>
      <w:marBottom w:val="0"/>
      <w:divBdr>
        <w:top w:val="none" w:sz="0" w:space="0" w:color="auto"/>
        <w:left w:val="none" w:sz="0" w:space="0" w:color="auto"/>
        <w:bottom w:val="none" w:sz="0" w:space="0" w:color="auto"/>
        <w:right w:val="none" w:sz="0" w:space="0" w:color="auto"/>
      </w:divBdr>
    </w:div>
    <w:div w:id="1094084293">
      <w:bodyDiv w:val="1"/>
      <w:marLeft w:val="0"/>
      <w:marRight w:val="0"/>
      <w:marTop w:val="0"/>
      <w:marBottom w:val="0"/>
      <w:divBdr>
        <w:top w:val="none" w:sz="0" w:space="0" w:color="auto"/>
        <w:left w:val="none" w:sz="0" w:space="0" w:color="auto"/>
        <w:bottom w:val="none" w:sz="0" w:space="0" w:color="auto"/>
        <w:right w:val="none" w:sz="0" w:space="0" w:color="auto"/>
      </w:divBdr>
    </w:div>
    <w:div w:id="1436244033">
      <w:bodyDiv w:val="1"/>
      <w:marLeft w:val="0"/>
      <w:marRight w:val="0"/>
      <w:marTop w:val="0"/>
      <w:marBottom w:val="0"/>
      <w:divBdr>
        <w:top w:val="none" w:sz="0" w:space="0" w:color="auto"/>
        <w:left w:val="none" w:sz="0" w:space="0" w:color="auto"/>
        <w:bottom w:val="none" w:sz="0" w:space="0" w:color="auto"/>
        <w:right w:val="none" w:sz="0" w:space="0" w:color="auto"/>
      </w:divBdr>
    </w:div>
    <w:div w:id="1469586496">
      <w:bodyDiv w:val="1"/>
      <w:marLeft w:val="0"/>
      <w:marRight w:val="0"/>
      <w:marTop w:val="0"/>
      <w:marBottom w:val="0"/>
      <w:divBdr>
        <w:top w:val="none" w:sz="0" w:space="0" w:color="auto"/>
        <w:left w:val="none" w:sz="0" w:space="0" w:color="auto"/>
        <w:bottom w:val="none" w:sz="0" w:space="0" w:color="auto"/>
        <w:right w:val="none" w:sz="0" w:space="0" w:color="auto"/>
      </w:divBdr>
    </w:div>
    <w:div w:id="164936232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801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nt.decup@onf.fr" TargetMode="External"/><Relationship Id="rId5" Type="http://schemas.openxmlformats.org/officeDocument/2006/relationships/webSettings" Target="webSettings.xml"/><Relationship Id="rId10" Type="http://schemas.openxmlformats.org/officeDocument/2006/relationships/hyperlink" Target="mailto:gb@studiomustard.com" TargetMode="External"/><Relationship Id="rId4" Type="http://schemas.openxmlformats.org/officeDocument/2006/relationships/settings" Target="settings.xml"/><Relationship Id="rId9" Type="http://schemas.openxmlformats.org/officeDocument/2006/relationships/hyperlink" Target="mailto:olivier.petitlaurent@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4606-0A06-48B5-BBB0-EE4137A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2330</Words>
  <Characters>14345</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24</cp:revision>
  <cp:lastPrinted>2017-01-17T16:38:00Z</cp:lastPrinted>
  <dcterms:created xsi:type="dcterms:W3CDTF">2023-09-27T08:35:00Z</dcterms:created>
  <dcterms:modified xsi:type="dcterms:W3CDTF">2025-08-26T12:10:00Z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